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37501D" w14:textId="755DC728" w:rsidR="009C7D08" w:rsidRPr="00071122" w:rsidRDefault="009C7D08" w:rsidP="005C0796">
      <w:pPr>
        <w:spacing w:after="0"/>
        <w:jc w:val="both"/>
        <w:rPr>
          <w:rFonts w:ascii="Times New Roman" w:hAnsi="Times New Roman" w:cs="Times New Roman"/>
          <w:sz w:val="22"/>
          <w:szCs w:val="22"/>
        </w:rPr>
      </w:pPr>
    </w:p>
    <w:p w14:paraId="70055C7D" w14:textId="3050B42C" w:rsidR="6C12EC8A" w:rsidRPr="00082631" w:rsidRDefault="6C12EC8A" w:rsidP="00CF780B">
      <w:pPr>
        <w:spacing w:after="0" w:line="259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082631">
        <w:rPr>
          <w:rFonts w:ascii="Times New Roman" w:hAnsi="Times New Roman" w:cs="Times New Roman"/>
          <w:b/>
          <w:bCs/>
          <w:sz w:val="26"/>
          <w:szCs w:val="26"/>
          <w:lang w:val="pt-PT"/>
        </w:rPr>
        <w:t>Políticas de retratação em periódicos científicos do domínio do Direito</w:t>
      </w:r>
    </w:p>
    <w:p w14:paraId="5DAB6C7B" w14:textId="77777777" w:rsidR="009C7D08" w:rsidRPr="001F14F6" w:rsidRDefault="009C7D08" w:rsidP="005C0796">
      <w:pPr>
        <w:spacing w:after="0"/>
        <w:jc w:val="both"/>
        <w:rPr>
          <w:rFonts w:ascii="Times New Roman" w:hAnsi="Times New Roman" w:cs="Times New Roman"/>
          <w:b/>
          <w:bCs/>
          <w:sz w:val="22"/>
          <w:szCs w:val="22"/>
          <w:lang w:val="pt-PT"/>
        </w:rPr>
      </w:pPr>
    </w:p>
    <w:p w14:paraId="59A1FE33" w14:textId="77777777" w:rsidR="00A22C7B" w:rsidRPr="00A22C7B" w:rsidRDefault="001F14F6" w:rsidP="00A22C7B">
      <w:pPr>
        <w:spacing w:after="0" w:line="259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2"/>
          <w:szCs w:val="22"/>
          <w:lang w:val="pt-PT"/>
        </w:rPr>
      </w:pPr>
      <w:r w:rsidRPr="00A22C7B">
        <w:rPr>
          <w:rFonts w:ascii="Times New Roman" w:hAnsi="Times New Roman" w:cs="Times New Roman"/>
          <w:b/>
          <w:bCs/>
          <w:color w:val="000000" w:themeColor="text1"/>
          <w:sz w:val="22"/>
          <w:szCs w:val="22"/>
          <w:lang w:val="pt-PT"/>
        </w:rPr>
        <w:t>Paula Carina Araujo</w:t>
      </w:r>
    </w:p>
    <w:p w14:paraId="792C18B2" w14:textId="21BEDE42" w:rsidR="00A22C7B" w:rsidRDefault="005A1BEC" w:rsidP="00A22C7B">
      <w:pPr>
        <w:spacing w:after="0" w:line="259" w:lineRule="auto"/>
        <w:jc w:val="center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1F14F6">
        <w:rPr>
          <w:rFonts w:ascii="Times New Roman" w:hAnsi="Times New Roman" w:cs="Times New Roman"/>
          <w:color w:val="000000" w:themeColor="text1"/>
          <w:sz w:val="22"/>
          <w:szCs w:val="22"/>
          <w:lang w:val="pt-PT"/>
        </w:rPr>
        <w:t>Universidade Federal do Paraná</w:t>
      </w:r>
      <w:r w:rsidR="00235029">
        <w:rPr>
          <w:rFonts w:ascii="Times New Roman" w:hAnsi="Times New Roman" w:cs="Times New Roman"/>
          <w:color w:val="000000" w:themeColor="text1"/>
          <w:sz w:val="22"/>
          <w:szCs w:val="22"/>
          <w:lang w:val="pt-PT"/>
        </w:rPr>
        <w:t>- UFPR</w:t>
      </w:r>
      <w:r w:rsidR="00A22C7B">
        <w:rPr>
          <w:rFonts w:ascii="Times New Roman" w:hAnsi="Times New Roman" w:cs="Times New Roman"/>
          <w:color w:val="000000" w:themeColor="text1"/>
          <w:sz w:val="22"/>
          <w:szCs w:val="22"/>
          <w:lang w:val="pt-PT"/>
        </w:rPr>
        <w:t>;</w:t>
      </w:r>
      <w:r w:rsidR="001F14F6" w:rsidRPr="001F14F6">
        <w:rPr>
          <w:rFonts w:ascii="Times New Roman" w:hAnsi="Times New Roman" w:cs="Times New Roman"/>
          <w:color w:val="000000" w:themeColor="text1"/>
          <w:sz w:val="22"/>
          <w:szCs w:val="22"/>
          <w:lang w:val="pt-PT"/>
        </w:rPr>
        <w:t xml:space="preserve"> Brasil</w:t>
      </w:r>
      <w:r w:rsidR="00A22C7B">
        <w:rPr>
          <w:rFonts w:ascii="Times New Roman" w:hAnsi="Times New Roman" w:cs="Times New Roman"/>
          <w:color w:val="000000" w:themeColor="text1"/>
          <w:sz w:val="22"/>
          <w:szCs w:val="22"/>
          <w:lang w:val="pt-PT"/>
        </w:rPr>
        <w:t>.</w:t>
      </w:r>
    </w:p>
    <w:p w14:paraId="1A98738E" w14:textId="76AF5C3C" w:rsidR="005A1BEC" w:rsidRPr="001F14F6" w:rsidRDefault="005A1BEC" w:rsidP="00A22C7B">
      <w:pPr>
        <w:spacing w:after="0" w:line="259" w:lineRule="auto"/>
        <w:jc w:val="center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1F14F6">
        <w:rPr>
          <w:rFonts w:ascii="Times New Roman" w:hAnsi="Times New Roman" w:cs="Times New Roman"/>
          <w:color w:val="000000" w:themeColor="text1"/>
          <w:sz w:val="22"/>
          <w:szCs w:val="22"/>
          <w:lang w:val="pt-PT"/>
        </w:rPr>
        <w:t>O</w:t>
      </w:r>
      <w:r w:rsidR="00A22C7B">
        <w:rPr>
          <w:rFonts w:ascii="Times New Roman" w:hAnsi="Times New Roman" w:cs="Times New Roman"/>
          <w:color w:val="000000" w:themeColor="text1"/>
          <w:sz w:val="22"/>
          <w:szCs w:val="22"/>
          <w:lang w:val="pt-PT"/>
        </w:rPr>
        <w:t>RCID</w:t>
      </w:r>
      <w:r w:rsidRPr="001F14F6">
        <w:rPr>
          <w:rFonts w:ascii="Times New Roman" w:hAnsi="Times New Roman" w:cs="Times New Roman"/>
          <w:color w:val="000000" w:themeColor="text1"/>
          <w:sz w:val="22"/>
          <w:szCs w:val="22"/>
          <w:lang w:val="pt-PT"/>
        </w:rPr>
        <w:t xml:space="preserve">: </w:t>
      </w:r>
      <w:hyperlink r:id="rId10">
        <w:r w:rsidRPr="001822F2">
          <w:rPr>
            <w:rStyle w:val="Hyperlink"/>
            <w:rFonts w:ascii="Times New Roman" w:hAnsi="Times New Roman" w:cs="Times New Roman"/>
            <w:color w:val="227ACB"/>
            <w:sz w:val="22"/>
            <w:szCs w:val="22"/>
            <w:lang w:val="pt-PT"/>
          </w:rPr>
          <w:t>https://orcid.org/0000-0003-4608-752X</w:t>
        </w:r>
      </w:hyperlink>
      <w:r w:rsidR="00A22C7B">
        <w:t xml:space="preserve">  </w:t>
      </w:r>
      <w:r w:rsidR="00A22C7B" w:rsidRPr="001F14F6">
        <w:rPr>
          <w:rFonts w:ascii="Times New Roman" w:hAnsi="Times New Roman" w:cs="Times New Roman"/>
          <w:color w:val="000000" w:themeColor="text1"/>
          <w:sz w:val="22"/>
          <w:szCs w:val="22"/>
          <w:lang w:val="pt-PT"/>
        </w:rPr>
        <w:t xml:space="preserve">email: </w:t>
      </w:r>
      <w:hyperlink r:id="rId11">
        <w:r w:rsidR="00A22C7B" w:rsidRPr="001F14F6">
          <w:rPr>
            <w:rStyle w:val="Hyperlink"/>
            <w:rFonts w:ascii="Times New Roman" w:hAnsi="Times New Roman" w:cs="Times New Roman"/>
            <w:color w:val="000000" w:themeColor="text1"/>
            <w:sz w:val="22"/>
            <w:szCs w:val="22"/>
            <w:lang w:val="pt-PT"/>
          </w:rPr>
          <w:t>paulacarina@ufpr.br</w:t>
        </w:r>
      </w:hyperlink>
    </w:p>
    <w:p w14:paraId="38894F3B" w14:textId="77777777" w:rsidR="005A1BEC" w:rsidRPr="001F14F6" w:rsidRDefault="005A1BEC" w:rsidP="00A22C7B">
      <w:pPr>
        <w:spacing w:after="0" w:line="259" w:lineRule="auto"/>
        <w:jc w:val="center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21B81200" w14:textId="77777777" w:rsidR="00A22C7B" w:rsidRPr="00A22C7B" w:rsidRDefault="001F14F6" w:rsidP="00A22C7B">
      <w:pPr>
        <w:spacing w:after="0" w:line="259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2"/>
          <w:szCs w:val="22"/>
          <w:lang w:val="pt-PT"/>
        </w:rPr>
      </w:pPr>
      <w:r w:rsidRPr="00A22C7B">
        <w:rPr>
          <w:rFonts w:ascii="Times New Roman" w:hAnsi="Times New Roman" w:cs="Times New Roman"/>
          <w:b/>
          <w:bCs/>
          <w:color w:val="000000" w:themeColor="text1"/>
          <w:sz w:val="22"/>
          <w:szCs w:val="22"/>
          <w:lang w:val="pt-PT"/>
        </w:rPr>
        <w:t>Patricia Souza Santos de Rezende</w:t>
      </w:r>
    </w:p>
    <w:p w14:paraId="123F248A" w14:textId="65F922F4" w:rsidR="00A22C7B" w:rsidRDefault="005A1BEC" w:rsidP="00A22C7B">
      <w:pPr>
        <w:spacing w:after="0" w:line="259" w:lineRule="auto"/>
        <w:jc w:val="center"/>
        <w:rPr>
          <w:rFonts w:ascii="Times New Roman" w:hAnsi="Times New Roman" w:cs="Times New Roman"/>
          <w:color w:val="000000" w:themeColor="text1"/>
          <w:sz w:val="22"/>
          <w:szCs w:val="22"/>
          <w:lang w:val="pt-PT"/>
        </w:rPr>
      </w:pPr>
      <w:r w:rsidRPr="001F14F6">
        <w:rPr>
          <w:rFonts w:ascii="Times New Roman" w:hAnsi="Times New Roman" w:cs="Times New Roman"/>
          <w:color w:val="000000" w:themeColor="text1"/>
          <w:sz w:val="22"/>
          <w:szCs w:val="22"/>
          <w:lang w:val="pt-PT"/>
        </w:rPr>
        <w:t>Universidade Federal do Paraná</w:t>
      </w:r>
      <w:r w:rsidR="00235029">
        <w:rPr>
          <w:rFonts w:ascii="Times New Roman" w:hAnsi="Times New Roman" w:cs="Times New Roman"/>
          <w:color w:val="000000" w:themeColor="text1"/>
          <w:sz w:val="22"/>
          <w:szCs w:val="22"/>
          <w:lang w:val="pt-PT"/>
        </w:rPr>
        <w:t>- UFPR</w:t>
      </w:r>
      <w:r w:rsidR="00A22C7B">
        <w:rPr>
          <w:rFonts w:ascii="Times New Roman" w:hAnsi="Times New Roman" w:cs="Times New Roman"/>
          <w:color w:val="000000" w:themeColor="text1"/>
          <w:sz w:val="22"/>
          <w:szCs w:val="22"/>
          <w:lang w:val="pt-PT"/>
        </w:rPr>
        <w:t>;</w:t>
      </w:r>
      <w:r w:rsidR="001F14F6" w:rsidRPr="001F14F6">
        <w:rPr>
          <w:rFonts w:ascii="Times New Roman" w:hAnsi="Times New Roman" w:cs="Times New Roman"/>
          <w:color w:val="000000" w:themeColor="text1"/>
          <w:sz w:val="22"/>
          <w:szCs w:val="22"/>
          <w:lang w:val="pt-PT"/>
        </w:rPr>
        <w:t xml:space="preserve"> Brasil</w:t>
      </w:r>
      <w:r w:rsidR="00A22C7B">
        <w:rPr>
          <w:rFonts w:ascii="Times New Roman" w:hAnsi="Times New Roman" w:cs="Times New Roman"/>
          <w:color w:val="000000" w:themeColor="text1"/>
          <w:sz w:val="22"/>
          <w:szCs w:val="22"/>
          <w:lang w:val="pt-PT"/>
        </w:rPr>
        <w:t>.</w:t>
      </w:r>
    </w:p>
    <w:p w14:paraId="7B958DD6" w14:textId="7FCC7A28" w:rsidR="005A1BEC" w:rsidRPr="001F14F6" w:rsidRDefault="00A22C7B" w:rsidP="00A22C7B">
      <w:pPr>
        <w:spacing w:after="0" w:line="259" w:lineRule="auto"/>
        <w:jc w:val="center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1F14F6">
        <w:rPr>
          <w:rFonts w:ascii="Times New Roman" w:hAnsi="Times New Roman" w:cs="Times New Roman"/>
          <w:color w:val="000000" w:themeColor="text1"/>
          <w:sz w:val="22"/>
          <w:szCs w:val="22"/>
          <w:lang w:val="pt-PT"/>
        </w:rPr>
        <w:t>O</w:t>
      </w:r>
      <w:r>
        <w:rPr>
          <w:rFonts w:ascii="Times New Roman" w:hAnsi="Times New Roman" w:cs="Times New Roman"/>
          <w:color w:val="000000" w:themeColor="text1"/>
          <w:sz w:val="22"/>
          <w:szCs w:val="22"/>
          <w:lang w:val="pt-PT"/>
        </w:rPr>
        <w:t>RCID</w:t>
      </w:r>
      <w:r w:rsidR="005A1BEC" w:rsidRPr="001F14F6">
        <w:rPr>
          <w:rFonts w:ascii="Times New Roman" w:hAnsi="Times New Roman" w:cs="Times New Roman"/>
          <w:color w:val="000000" w:themeColor="text1"/>
          <w:sz w:val="22"/>
          <w:szCs w:val="22"/>
          <w:lang w:val="pt-PT"/>
        </w:rPr>
        <w:t xml:space="preserve">: </w:t>
      </w:r>
      <w:hyperlink r:id="rId12">
        <w:r w:rsidR="005A1BEC" w:rsidRPr="001822F2">
          <w:rPr>
            <w:rStyle w:val="Hyperlink"/>
            <w:rFonts w:ascii="Times New Roman" w:hAnsi="Times New Roman" w:cs="Times New Roman"/>
            <w:color w:val="227ACB"/>
            <w:sz w:val="22"/>
            <w:szCs w:val="22"/>
            <w:lang w:val="pt-PT"/>
          </w:rPr>
          <w:t>https://orcid.org/0000-0002-5320-9137</w:t>
        </w:r>
      </w:hyperlink>
      <w:r>
        <w:t xml:space="preserve"> </w:t>
      </w:r>
      <w:r w:rsidRPr="001F14F6">
        <w:rPr>
          <w:rFonts w:ascii="Times New Roman" w:hAnsi="Times New Roman" w:cs="Times New Roman"/>
          <w:color w:val="000000" w:themeColor="text1"/>
          <w:sz w:val="22"/>
          <w:szCs w:val="22"/>
          <w:lang w:val="pt-PT"/>
        </w:rPr>
        <w:t xml:space="preserve">email: </w:t>
      </w:r>
      <w:hyperlink r:id="rId13" w:history="1">
        <w:r w:rsidRPr="001F14F6">
          <w:rPr>
            <w:rStyle w:val="Hyperlink"/>
            <w:rFonts w:ascii="Times New Roman" w:hAnsi="Times New Roman" w:cs="Times New Roman"/>
            <w:color w:val="000000" w:themeColor="text1"/>
            <w:sz w:val="22"/>
            <w:szCs w:val="22"/>
            <w:lang w:val="pt-PT"/>
          </w:rPr>
          <w:t>patricia.rezende@ufpr.br</w:t>
        </w:r>
      </w:hyperlink>
    </w:p>
    <w:p w14:paraId="5E1132C8" w14:textId="77777777" w:rsidR="005A1BEC" w:rsidRPr="001F14F6" w:rsidRDefault="005A1BEC" w:rsidP="00A22C7B">
      <w:pPr>
        <w:spacing w:after="0" w:line="259" w:lineRule="auto"/>
        <w:jc w:val="center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5A0318BA" w14:textId="77777777" w:rsidR="00A22C7B" w:rsidRPr="00A22C7B" w:rsidRDefault="001F14F6" w:rsidP="00A22C7B">
      <w:pPr>
        <w:spacing w:after="0" w:line="259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2"/>
          <w:szCs w:val="22"/>
          <w:lang w:val="pt-PT"/>
        </w:rPr>
      </w:pPr>
      <w:r w:rsidRPr="00A22C7B">
        <w:rPr>
          <w:rFonts w:ascii="Times New Roman" w:hAnsi="Times New Roman" w:cs="Times New Roman"/>
          <w:b/>
          <w:bCs/>
          <w:color w:val="000000" w:themeColor="text1"/>
          <w:sz w:val="22"/>
          <w:szCs w:val="22"/>
          <w:lang w:val="pt-PT"/>
        </w:rPr>
        <w:t>Daiana Ellen Canato</w:t>
      </w:r>
    </w:p>
    <w:p w14:paraId="2B129FC0" w14:textId="434616B1" w:rsidR="00A22C7B" w:rsidRDefault="005A1BEC" w:rsidP="00A22C7B">
      <w:pPr>
        <w:spacing w:after="0" w:line="259" w:lineRule="auto"/>
        <w:jc w:val="center"/>
        <w:rPr>
          <w:rFonts w:ascii="Times New Roman" w:hAnsi="Times New Roman" w:cs="Times New Roman"/>
          <w:color w:val="000000" w:themeColor="text1"/>
          <w:sz w:val="22"/>
          <w:szCs w:val="22"/>
          <w:lang w:val="pt-PT"/>
        </w:rPr>
      </w:pPr>
      <w:r w:rsidRPr="001F14F6">
        <w:rPr>
          <w:rFonts w:ascii="Times New Roman" w:hAnsi="Times New Roman" w:cs="Times New Roman"/>
          <w:color w:val="000000" w:themeColor="text1"/>
          <w:sz w:val="22"/>
          <w:szCs w:val="22"/>
          <w:lang w:val="pt-PT"/>
        </w:rPr>
        <w:t>Universidade Federal do Paraná</w:t>
      </w:r>
      <w:r w:rsidR="00235029">
        <w:rPr>
          <w:rFonts w:ascii="Times New Roman" w:hAnsi="Times New Roman" w:cs="Times New Roman"/>
          <w:color w:val="000000" w:themeColor="text1"/>
          <w:sz w:val="22"/>
          <w:szCs w:val="22"/>
          <w:lang w:val="pt-PT"/>
        </w:rPr>
        <w:t>- UFPR</w:t>
      </w:r>
      <w:r w:rsidR="00A22C7B">
        <w:rPr>
          <w:rFonts w:ascii="Times New Roman" w:hAnsi="Times New Roman" w:cs="Times New Roman"/>
          <w:color w:val="000000" w:themeColor="text1"/>
          <w:sz w:val="22"/>
          <w:szCs w:val="22"/>
          <w:lang w:val="pt-PT"/>
        </w:rPr>
        <w:t xml:space="preserve"> </w:t>
      </w:r>
      <w:r w:rsidR="00235029">
        <w:rPr>
          <w:rFonts w:ascii="Times New Roman" w:hAnsi="Times New Roman" w:cs="Times New Roman"/>
          <w:color w:val="000000" w:themeColor="text1"/>
          <w:sz w:val="22"/>
          <w:szCs w:val="22"/>
          <w:lang w:val="pt-PT"/>
        </w:rPr>
        <w:t>/ Instituto Federal do Paraná – IFPR</w:t>
      </w:r>
      <w:r w:rsidR="00A22C7B">
        <w:rPr>
          <w:rFonts w:ascii="Times New Roman" w:hAnsi="Times New Roman" w:cs="Times New Roman"/>
          <w:color w:val="000000" w:themeColor="text1"/>
          <w:sz w:val="22"/>
          <w:szCs w:val="22"/>
          <w:lang w:val="pt-PT"/>
        </w:rPr>
        <w:t>;</w:t>
      </w:r>
      <w:r w:rsidR="001F14F6" w:rsidRPr="001F14F6">
        <w:rPr>
          <w:rFonts w:ascii="Times New Roman" w:hAnsi="Times New Roman" w:cs="Times New Roman"/>
          <w:color w:val="000000" w:themeColor="text1"/>
          <w:sz w:val="22"/>
          <w:szCs w:val="22"/>
          <w:lang w:val="pt-PT"/>
        </w:rPr>
        <w:t xml:space="preserve"> Brasil</w:t>
      </w:r>
      <w:r w:rsidR="00A22C7B">
        <w:rPr>
          <w:rFonts w:ascii="Times New Roman" w:hAnsi="Times New Roman" w:cs="Times New Roman"/>
          <w:color w:val="000000" w:themeColor="text1"/>
          <w:sz w:val="22"/>
          <w:szCs w:val="22"/>
          <w:lang w:val="pt-PT"/>
        </w:rPr>
        <w:t>.</w:t>
      </w:r>
    </w:p>
    <w:p w14:paraId="5161233A" w14:textId="4837FFC4" w:rsidR="005A1BEC" w:rsidRPr="001F14F6" w:rsidRDefault="00A22C7B" w:rsidP="00A22C7B">
      <w:pPr>
        <w:spacing w:after="0" w:line="259" w:lineRule="auto"/>
        <w:jc w:val="center"/>
        <w:rPr>
          <w:rFonts w:ascii="Times New Roman" w:hAnsi="Times New Roman" w:cs="Times New Roman"/>
          <w:color w:val="000000" w:themeColor="text1"/>
          <w:sz w:val="22"/>
          <w:szCs w:val="22"/>
          <w:lang w:val="pt-PT"/>
        </w:rPr>
      </w:pPr>
      <w:r w:rsidRPr="001F14F6">
        <w:rPr>
          <w:rFonts w:ascii="Times New Roman" w:hAnsi="Times New Roman" w:cs="Times New Roman"/>
          <w:color w:val="000000" w:themeColor="text1"/>
          <w:sz w:val="22"/>
          <w:szCs w:val="22"/>
          <w:lang w:val="pt-PT"/>
        </w:rPr>
        <w:t>O</w:t>
      </w:r>
      <w:r>
        <w:rPr>
          <w:rFonts w:ascii="Times New Roman" w:hAnsi="Times New Roman" w:cs="Times New Roman"/>
          <w:color w:val="000000" w:themeColor="text1"/>
          <w:sz w:val="22"/>
          <w:szCs w:val="22"/>
          <w:lang w:val="pt-PT"/>
        </w:rPr>
        <w:t>RCID</w:t>
      </w:r>
      <w:r w:rsidR="005A1BEC" w:rsidRPr="001F14F6">
        <w:rPr>
          <w:rFonts w:ascii="Times New Roman" w:hAnsi="Times New Roman" w:cs="Times New Roman"/>
          <w:color w:val="000000" w:themeColor="text1"/>
          <w:sz w:val="22"/>
          <w:szCs w:val="22"/>
          <w:lang w:val="pt-PT"/>
        </w:rPr>
        <w:t xml:space="preserve">: </w:t>
      </w:r>
      <w:hyperlink r:id="rId14">
        <w:r w:rsidR="00B85F90" w:rsidRPr="001822F2">
          <w:rPr>
            <w:rStyle w:val="Hyperlink"/>
            <w:rFonts w:ascii="Times New Roman" w:hAnsi="Times New Roman" w:cs="Times New Roman"/>
            <w:color w:val="227ACB"/>
            <w:sz w:val="22"/>
            <w:szCs w:val="22"/>
          </w:rPr>
          <w:t>https://orcid.org/0000-0002-7827-9879</w:t>
        </w:r>
      </w:hyperlink>
      <w:r>
        <w:t xml:space="preserve">  </w:t>
      </w:r>
      <w:r w:rsidRPr="001F14F6">
        <w:rPr>
          <w:rFonts w:ascii="Times New Roman" w:hAnsi="Times New Roman" w:cs="Times New Roman"/>
          <w:color w:val="000000" w:themeColor="text1"/>
          <w:sz w:val="22"/>
          <w:szCs w:val="22"/>
          <w:lang w:val="pt-PT"/>
        </w:rPr>
        <w:t xml:space="preserve">email: </w:t>
      </w:r>
      <w:hyperlink r:id="rId15">
        <w:r w:rsidRPr="001F14F6">
          <w:rPr>
            <w:rStyle w:val="Hyperlink"/>
            <w:rFonts w:ascii="Times New Roman" w:hAnsi="Times New Roman" w:cs="Times New Roman"/>
            <w:color w:val="000000" w:themeColor="text1"/>
            <w:sz w:val="22"/>
            <w:szCs w:val="22"/>
          </w:rPr>
          <w:t>daiana.canato@ufpr.br</w:t>
        </w:r>
      </w:hyperlink>
    </w:p>
    <w:p w14:paraId="71246C8A" w14:textId="77777777" w:rsidR="005A1BEC" w:rsidRPr="001F14F6" w:rsidRDefault="005A1BEC" w:rsidP="00A22C7B">
      <w:pPr>
        <w:spacing w:after="0" w:line="259" w:lineRule="auto"/>
        <w:jc w:val="center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2807D2C3" w14:textId="19312324" w:rsidR="00A22C7B" w:rsidRPr="00A22C7B" w:rsidRDefault="001F14F6" w:rsidP="00A22C7B">
      <w:pPr>
        <w:spacing w:after="0" w:line="259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2"/>
          <w:szCs w:val="22"/>
          <w:lang w:val="pt-PT"/>
        </w:rPr>
      </w:pPr>
      <w:r w:rsidRPr="00A22C7B">
        <w:rPr>
          <w:rFonts w:ascii="Times New Roman" w:hAnsi="Times New Roman" w:cs="Times New Roman"/>
          <w:b/>
          <w:bCs/>
          <w:color w:val="000000" w:themeColor="text1"/>
          <w:sz w:val="22"/>
          <w:szCs w:val="22"/>
          <w:lang w:val="pt-PT"/>
        </w:rPr>
        <w:t>Janaína Lima Souza</w:t>
      </w:r>
    </w:p>
    <w:p w14:paraId="6CAF3947" w14:textId="590EEAD6" w:rsidR="005A1BEC" w:rsidRPr="001F14F6" w:rsidRDefault="005A1BEC" w:rsidP="00A22C7B">
      <w:pPr>
        <w:spacing w:after="0" w:line="259" w:lineRule="auto"/>
        <w:jc w:val="center"/>
        <w:rPr>
          <w:rFonts w:ascii="Times New Roman" w:hAnsi="Times New Roman" w:cs="Times New Roman"/>
          <w:color w:val="000000" w:themeColor="text1"/>
          <w:sz w:val="22"/>
          <w:szCs w:val="22"/>
          <w:lang w:val="pt-PT"/>
        </w:rPr>
      </w:pPr>
      <w:r w:rsidRPr="001F14F6">
        <w:rPr>
          <w:rFonts w:ascii="Times New Roman" w:hAnsi="Times New Roman" w:cs="Times New Roman"/>
          <w:color w:val="000000" w:themeColor="text1"/>
          <w:sz w:val="22"/>
          <w:szCs w:val="22"/>
          <w:lang w:val="pt-PT"/>
        </w:rPr>
        <w:t>Universidade Federal do Paraná</w:t>
      </w:r>
      <w:r w:rsidR="00235029">
        <w:rPr>
          <w:rFonts w:ascii="Times New Roman" w:hAnsi="Times New Roman" w:cs="Times New Roman"/>
          <w:color w:val="000000" w:themeColor="text1"/>
          <w:sz w:val="22"/>
          <w:szCs w:val="22"/>
          <w:lang w:val="pt-PT"/>
        </w:rPr>
        <w:t>- UFPR</w:t>
      </w:r>
      <w:r w:rsidR="00A22C7B">
        <w:rPr>
          <w:rFonts w:ascii="Times New Roman" w:hAnsi="Times New Roman" w:cs="Times New Roman"/>
          <w:color w:val="000000" w:themeColor="text1"/>
          <w:sz w:val="22"/>
          <w:szCs w:val="22"/>
          <w:lang w:val="pt-PT"/>
        </w:rPr>
        <w:t>;</w:t>
      </w:r>
      <w:r w:rsidR="001F14F6" w:rsidRPr="001F14F6">
        <w:rPr>
          <w:rFonts w:ascii="Times New Roman" w:hAnsi="Times New Roman" w:cs="Times New Roman"/>
          <w:color w:val="000000" w:themeColor="text1"/>
          <w:sz w:val="22"/>
          <w:szCs w:val="22"/>
          <w:lang w:val="pt-PT"/>
        </w:rPr>
        <w:t xml:space="preserve"> Brasil</w:t>
      </w:r>
      <w:r w:rsidR="00A22C7B">
        <w:rPr>
          <w:rFonts w:ascii="Times New Roman" w:hAnsi="Times New Roman" w:cs="Times New Roman"/>
          <w:color w:val="000000" w:themeColor="text1"/>
          <w:sz w:val="22"/>
          <w:szCs w:val="22"/>
          <w:lang w:val="pt-PT"/>
        </w:rPr>
        <w:t>.</w:t>
      </w:r>
    </w:p>
    <w:p w14:paraId="01B137D1" w14:textId="1773F539" w:rsidR="00A22C7B" w:rsidRPr="001F14F6" w:rsidRDefault="00A22C7B" w:rsidP="00A22C7B">
      <w:pPr>
        <w:spacing w:after="0" w:line="259" w:lineRule="auto"/>
        <w:jc w:val="center"/>
        <w:rPr>
          <w:rFonts w:ascii="Times New Roman" w:hAnsi="Times New Roman" w:cs="Times New Roman"/>
          <w:color w:val="000000" w:themeColor="text1"/>
          <w:sz w:val="22"/>
          <w:szCs w:val="22"/>
          <w:lang w:val="pt-PT"/>
        </w:rPr>
      </w:pPr>
      <w:r w:rsidRPr="001F14F6">
        <w:rPr>
          <w:rFonts w:ascii="Times New Roman" w:hAnsi="Times New Roman" w:cs="Times New Roman"/>
          <w:color w:val="000000" w:themeColor="text1"/>
          <w:sz w:val="22"/>
          <w:szCs w:val="22"/>
          <w:lang w:val="pt-PT"/>
        </w:rPr>
        <w:t>O</w:t>
      </w:r>
      <w:r>
        <w:rPr>
          <w:rFonts w:ascii="Times New Roman" w:hAnsi="Times New Roman" w:cs="Times New Roman"/>
          <w:color w:val="000000" w:themeColor="text1"/>
          <w:sz w:val="22"/>
          <w:szCs w:val="22"/>
          <w:lang w:val="pt-PT"/>
        </w:rPr>
        <w:t>RCID</w:t>
      </w:r>
      <w:r w:rsidR="005A1BEC" w:rsidRPr="001F14F6">
        <w:rPr>
          <w:rFonts w:ascii="Times New Roman" w:hAnsi="Times New Roman" w:cs="Times New Roman"/>
          <w:color w:val="000000" w:themeColor="text1"/>
          <w:sz w:val="22"/>
          <w:szCs w:val="22"/>
          <w:lang w:val="pt-PT"/>
        </w:rPr>
        <w:t xml:space="preserve">: </w:t>
      </w:r>
      <w:hyperlink r:id="rId16">
        <w:r w:rsidR="00B85F90" w:rsidRPr="001822F2">
          <w:rPr>
            <w:rStyle w:val="Hyperlink"/>
            <w:rFonts w:ascii="Times New Roman" w:hAnsi="Times New Roman" w:cs="Times New Roman"/>
            <w:color w:val="227ACB"/>
            <w:sz w:val="22"/>
            <w:szCs w:val="22"/>
          </w:rPr>
          <w:t>https://orcid.org/0009-0009-0347-8644</w:t>
        </w:r>
      </w:hyperlink>
      <w:r>
        <w:t xml:space="preserve">  </w:t>
      </w:r>
      <w:r w:rsidRPr="001F14F6">
        <w:rPr>
          <w:rFonts w:ascii="Times New Roman" w:hAnsi="Times New Roman" w:cs="Times New Roman"/>
          <w:color w:val="000000" w:themeColor="text1"/>
          <w:sz w:val="22"/>
          <w:szCs w:val="22"/>
          <w:lang w:val="pt-PT"/>
        </w:rPr>
        <w:t xml:space="preserve">email: </w:t>
      </w:r>
      <w:hyperlink r:id="rId17">
        <w:r w:rsidRPr="001F14F6">
          <w:rPr>
            <w:rStyle w:val="Hyperlink"/>
            <w:rFonts w:ascii="Times New Roman" w:hAnsi="Times New Roman" w:cs="Times New Roman"/>
            <w:color w:val="000000" w:themeColor="text1"/>
            <w:sz w:val="22"/>
            <w:szCs w:val="22"/>
            <w:lang w:val="pt-PT"/>
          </w:rPr>
          <w:t>janainalsouza.adv@gmail.com</w:t>
        </w:r>
      </w:hyperlink>
      <w:r w:rsidRPr="001F14F6">
        <w:rPr>
          <w:rFonts w:ascii="Times New Roman" w:hAnsi="Times New Roman" w:cs="Times New Roman"/>
          <w:color w:val="000000" w:themeColor="text1"/>
          <w:sz w:val="22"/>
          <w:szCs w:val="22"/>
        </w:rPr>
        <w:t>,</w:t>
      </w:r>
    </w:p>
    <w:p w14:paraId="19355B3F" w14:textId="06B6EE33" w:rsidR="005A1BEC" w:rsidRPr="001F14F6" w:rsidRDefault="005A1BEC" w:rsidP="00A22C7B">
      <w:pPr>
        <w:spacing w:after="0" w:line="259" w:lineRule="auto"/>
        <w:jc w:val="center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73F37B42" w14:textId="77777777" w:rsidR="005A1BEC" w:rsidRPr="001F14F6" w:rsidRDefault="005A1BEC" w:rsidP="005C0796">
      <w:pPr>
        <w:spacing w:after="0" w:line="259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45F97399" w14:textId="6015FC72" w:rsidR="001F14F6" w:rsidRPr="001F14F6" w:rsidRDefault="001F14F6" w:rsidP="005C0796">
      <w:pPr>
        <w:spacing w:after="0" w:line="259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proofErr w:type="spellStart"/>
      <w:r w:rsidRPr="001F14F6">
        <w:rPr>
          <w:rFonts w:ascii="Times New Roman" w:hAnsi="Times New Roman" w:cs="Times New Roman"/>
          <w:b/>
          <w:bCs/>
          <w:sz w:val="22"/>
          <w:szCs w:val="22"/>
        </w:rPr>
        <w:t>Resumo</w:t>
      </w:r>
      <w:proofErr w:type="spellEnd"/>
    </w:p>
    <w:p w14:paraId="7ACCBF12" w14:textId="3EA68E13" w:rsidR="001F14F6" w:rsidRPr="001F14F6" w:rsidRDefault="001F14F6" w:rsidP="005C0796">
      <w:pPr>
        <w:spacing w:after="0" w:line="259" w:lineRule="auto"/>
        <w:jc w:val="both"/>
        <w:rPr>
          <w:rFonts w:ascii="Times New Roman" w:hAnsi="Times New Roman" w:cs="Times New Roman"/>
          <w:sz w:val="22"/>
          <w:szCs w:val="22"/>
          <w:lang w:val="pt-BR"/>
        </w:rPr>
      </w:pPr>
      <w:r w:rsidRPr="001F14F6">
        <w:rPr>
          <w:rFonts w:ascii="Times New Roman" w:hAnsi="Times New Roman" w:cs="Times New Roman"/>
          <w:sz w:val="22"/>
          <w:szCs w:val="22"/>
          <w:lang w:val="pt-PT"/>
        </w:rPr>
        <w:t>A retratação é um mecanismo para corrigir a literatura publicada e alertar os leitores sobre artigos que contêm conteúdo ou dados falhos ou errôneos que comprometem a sua confiabilidade. Objetiva investigar as políticas de retratação dos periódicos científicos da Rede de Editores de Revistas Jurídicas. O corpus de análise desta pesquisa foi composto pelos 13 periódicos científicos que fazem parte da Rede. As páginas web dos periódicos foram consultadas, especialmente, a página de descrição (sobre), as políticas editoriais e as diretrizes para autores</w:t>
      </w:r>
      <w:r>
        <w:rPr>
          <w:rFonts w:ascii="Times New Roman" w:hAnsi="Times New Roman" w:cs="Times New Roman"/>
          <w:sz w:val="22"/>
          <w:szCs w:val="22"/>
          <w:lang w:val="pt-PT"/>
        </w:rPr>
        <w:t>,</w:t>
      </w:r>
      <w:r w:rsidRPr="001F14F6">
        <w:rPr>
          <w:rFonts w:ascii="Times New Roman" w:hAnsi="Times New Roman" w:cs="Times New Roman"/>
          <w:sz w:val="22"/>
          <w:szCs w:val="22"/>
          <w:lang w:val="pt-PT"/>
        </w:rPr>
        <w:t xml:space="preserve"> o que possibilitou o desenvolvimento de uma pesquisa exploratória e documental. Os resultados demonstram que todos os periódicos s</w:t>
      </w:r>
      <w:proofErr w:type="spellStart"/>
      <w:r w:rsidRPr="001F14F6">
        <w:rPr>
          <w:rFonts w:ascii="Times New Roman" w:hAnsi="Times New Roman" w:cs="Times New Roman"/>
          <w:sz w:val="22"/>
          <w:szCs w:val="22"/>
          <w:lang w:val="pt-BR"/>
        </w:rPr>
        <w:t>eguem</w:t>
      </w:r>
      <w:proofErr w:type="spellEnd"/>
      <w:r w:rsidRPr="001F14F6">
        <w:rPr>
          <w:rFonts w:ascii="Times New Roman" w:hAnsi="Times New Roman" w:cs="Times New Roman"/>
          <w:sz w:val="22"/>
          <w:szCs w:val="22"/>
          <w:lang w:val="pt-BR"/>
        </w:rPr>
        <w:t xml:space="preserve"> diretrizes de integridade científica recomendadas por entidades reconhecidas. </w:t>
      </w:r>
      <w:r w:rsidR="006561DE">
        <w:rPr>
          <w:rFonts w:ascii="Times New Roman" w:hAnsi="Times New Roman" w:cs="Times New Roman"/>
          <w:sz w:val="22"/>
          <w:szCs w:val="22"/>
          <w:lang w:val="pt-BR"/>
        </w:rPr>
        <w:t>A</w:t>
      </w:r>
      <w:r w:rsidRPr="001F14F6">
        <w:rPr>
          <w:rFonts w:ascii="Times New Roman" w:hAnsi="Times New Roman" w:cs="Times New Roman"/>
          <w:sz w:val="22"/>
          <w:szCs w:val="22"/>
          <w:lang w:val="pt-BR"/>
        </w:rPr>
        <w:t xml:space="preserve"> Revista de Investigações Constitucionais é a única que possui política editorial específica e acessível sobre retratação, disponível em seção própria no seu website.</w:t>
      </w:r>
    </w:p>
    <w:p w14:paraId="05B68845" w14:textId="77777777" w:rsidR="001F14F6" w:rsidRPr="001F14F6" w:rsidRDefault="001F14F6" w:rsidP="005C0796">
      <w:pPr>
        <w:spacing w:after="0" w:line="259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65A43343" w14:textId="5A921A6C" w:rsidR="00B85F90" w:rsidRPr="001F14F6" w:rsidRDefault="00B85F90" w:rsidP="005C0796">
      <w:pPr>
        <w:pStyle w:val="Ttulo2"/>
        <w:numPr>
          <w:ilvl w:val="0"/>
          <w:numId w:val="0"/>
        </w:numPr>
      </w:pPr>
      <w:r w:rsidRPr="001F14F6">
        <w:t>Palavras-chave</w:t>
      </w:r>
      <w:r w:rsidR="00473D3C" w:rsidRPr="001F14F6">
        <w:t xml:space="preserve">: </w:t>
      </w:r>
      <w:r w:rsidRPr="006A291C">
        <w:rPr>
          <w:b w:val="0"/>
          <w:bCs w:val="0"/>
        </w:rPr>
        <w:t>Retratação, Periódico científico, Política editorial, Direito.</w:t>
      </w:r>
    </w:p>
    <w:p w14:paraId="02A0B6C9" w14:textId="77777777" w:rsidR="005C0796" w:rsidRPr="005C0796" w:rsidRDefault="005C0796" w:rsidP="005C0796">
      <w:pPr>
        <w:pStyle w:val="Ttulo3"/>
        <w:jc w:val="both"/>
        <w:rPr>
          <w:rFonts w:ascii="Times New Roman" w:hAnsi="Times New Roman"/>
          <w:color w:val="auto"/>
          <w:sz w:val="22"/>
          <w:szCs w:val="22"/>
          <w:lang w:val="pt-BR" w:eastAsia="pt-BR"/>
        </w:rPr>
      </w:pPr>
      <w:bookmarkStart w:id="0" w:name="session-type"/>
      <w:bookmarkStart w:id="1" w:name="audience"/>
      <w:bookmarkEnd w:id="0"/>
      <w:bookmarkEnd w:id="1"/>
      <w:r w:rsidRPr="005C0796">
        <w:rPr>
          <w:rFonts w:ascii="Times New Roman" w:hAnsi="Times New Roman"/>
          <w:color w:val="auto"/>
          <w:sz w:val="22"/>
          <w:szCs w:val="22"/>
        </w:rPr>
        <w:t xml:space="preserve">1. </w:t>
      </w:r>
      <w:proofErr w:type="spellStart"/>
      <w:r w:rsidRPr="005C0796">
        <w:rPr>
          <w:rFonts w:ascii="Times New Roman" w:hAnsi="Times New Roman"/>
          <w:color w:val="auto"/>
          <w:sz w:val="22"/>
          <w:szCs w:val="22"/>
        </w:rPr>
        <w:t>Introdução</w:t>
      </w:r>
      <w:proofErr w:type="spellEnd"/>
    </w:p>
    <w:p w14:paraId="6A90E1E2" w14:textId="77777777" w:rsidR="005C0796" w:rsidRPr="005C0796" w:rsidRDefault="005C0796" w:rsidP="005C0796">
      <w:pPr>
        <w:pStyle w:val="NormalWeb"/>
        <w:jc w:val="both"/>
        <w:rPr>
          <w:sz w:val="22"/>
          <w:szCs w:val="22"/>
        </w:rPr>
      </w:pPr>
      <w:r w:rsidRPr="005C0796">
        <w:rPr>
          <w:sz w:val="22"/>
          <w:szCs w:val="22"/>
        </w:rPr>
        <w:t xml:space="preserve">A retratação científica não é uma prática recente, remontando ao início do século XX. Trata-se do procedimento de </w:t>
      </w:r>
      <w:r w:rsidRPr="005C0796">
        <w:rPr>
          <w:rStyle w:val="Forte"/>
          <w:b w:val="0"/>
          <w:bCs w:val="0"/>
          <w:sz w:val="22"/>
          <w:szCs w:val="22"/>
        </w:rPr>
        <w:t>remoção de um artigo ou de sua marcação formal como retratado</w:t>
      </w:r>
      <w:r w:rsidRPr="005C0796">
        <w:rPr>
          <w:sz w:val="22"/>
          <w:szCs w:val="22"/>
        </w:rPr>
        <w:t xml:space="preserve">, indicando que o conteúdo publicado contém falhas graves ou violações éticas. Essa prática desempenha papel essencial na preservação dos </w:t>
      </w:r>
      <w:r w:rsidRPr="005C0796">
        <w:rPr>
          <w:rStyle w:val="Forte"/>
          <w:b w:val="0"/>
          <w:bCs w:val="0"/>
          <w:sz w:val="22"/>
          <w:szCs w:val="22"/>
        </w:rPr>
        <w:t>princípios fundamentais da ciência</w:t>
      </w:r>
      <w:r w:rsidRPr="005C0796">
        <w:rPr>
          <w:sz w:val="22"/>
          <w:szCs w:val="22"/>
        </w:rPr>
        <w:t>, como a integridade, a confiança e a honestidade.</w:t>
      </w:r>
    </w:p>
    <w:p w14:paraId="53368307" w14:textId="77777777" w:rsidR="005C0796" w:rsidRPr="005C0796" w:rsidRDefault="005C0796" w:rsidP="005C0796">
      <w:pPr>
        <w:pStyle w:val="NormalWeb"/>
        <w:jc w:val="both"/>
        <w:rPr>
          <w:sz w:val="22"/>
          <w:szCs w:val="22"/>
        </w:rPr>
      </w:pPr>
      <w:r w:rsidRPr="005C0796">
        <w:rPr>
          <w:sz w:val="22"/>
          <w:szCs w:val="22"/>
        </w:rPr>
        <w:t xml:space="preserve">Segundo o </w:t>
      </w:r>
      <w:r w:rsidRPr="005C0796">
        <w:rPr>
          <w:rStyle w:val="nfase"/>
          <w:sz w:val="22"/>
          <w:szCs w:val="22"/>
        </w:rPr>
        <w:t>Committee on Publication Ethics</w:t>
      </w:r>
      <w:r w:rsidRPr="005C0796">
        <w:rPr>
          <w:sz w:val="22"/>
          <w:szCs w:val="22"/>
        </w:rPr>
        <w:t xml:space="preserve"> (COPE, 2019), a retratação é necessária quando há comprovação de má conduta científica, como </w:t>
      </w:r>
      <w:r w:rsidRPr="005C0796">
        <w:rPr>
          <w:rStyle w:val="Forte"/>
          <w:b w:val="0"/>
          <w:bCs w:val="0"/>
          <w:sz w:val="22"/>
          <w:szCs w:val="22"/>
        </w:rPr>
        <w:t>falsificação ou fabricação de dados, plágio, manipulação de resultados, conflitos de interesse não declarados, uso indevido de informações confidenciais ou ausência de consentimento dos participantes</w:t>
      </w:r>
      <w:r w:rsidRPr="005C0796">
        <w:rPr>
          <w:sz w:val="22"/>
          <w:szCs w:val="22"/>
        </w:rPr>
        <w:t xml:space="preserve">. Ao corrigir o registro científico e alertar a comunidade sobre estudos inválidos, a retratação contribui para a </w:t>
      </w:r>
      <w:r w:rsidRPr="005C0796">
        <w:rPr>
          <w:rStyle w:val="Forte"/>
          <w:b w:val="0"/>
          <w:bCs w:val="0"/>
          <w:sz w:val="22"/>
          <w:szCs w:val="22"/>
        </w:rPr>
        <w:t>transparência e a credibilidade da comunicação científica</w:t>
      </w:r>
      <w:r w:rsidRPr="005C0796">
        <w:rPr>
          <w:sz w:val="22"/>
          <w:szCs w:val="22"/>
        </w:rPr>
        <w:t>.</w:t>
      </w:r>
    </w:p>
    <w:p w14:paraId="6D4D91E9" w14:textId="77777777" w:rsidR="005C0796" w:rsidRPr="005C0796" w:rsidRDefault="005C0796" w:rsidP="005C0796">
      <w:pPr>
        <w:pStyle w:val="NormalWeb"/>
        <w:jc w:val="both"/>
        <w:rPr>
          <w:sz w:val="22"/>
          <w:szCs w:val="22"/>
        </w:rPr>
      </w:pPr>
      <w:r w:rsidRPr="005C0796">
        <w:rPr>
          <w:sz w:val="22"/>
          <w:szCs w:val="22"/>
        </w:rPr>
        <w:t xml:space="preserve">Nas últimas duas décadas, Banerjee, Partin e Resnik (2022) observaram um </w:t>
      </w:r>
      <w:r w:rsidRPr="005C0796">
        <w:rPr>
          <w:rStyle w:val="Forte"/>
          <w:b w:val="0"/>
          <w:bCs w:val="0"/>
          <w:sz w:val="22"/>
          <w:szCs w:val="22"/>
        </w:rPr>
        <w:t>aumento considerável no número de retratações científicas</w:t>
      </w:r>
      <w:r w:rsidRPr="005C0796">
        <w:rPr>
          <w:sz w:val="22"/>
          <w:szCs w:val="22"/>
        </w:rPr>
        <w:t xml:space="preserve">, fenômeno que pode ser atribuído tanto à crescente conscientização sobre a ética na pesquisa quanto ao </w:t>
      </w:r>
      <w:r w:rsidRPr="005C0796">
        <w:rPr>
          <w:rStyle w:val="Forte"/>
          <w:b w:val="0"/>
          <w:bCs w:val="0"/>
          <w:sz w:val="22"/>
          <w:szCs w:val="22"/>
        </w:rPr>
        <w:t>aperfeiçoamento das tecnologias de detecção de erros e fraudes</w:t>
      </w:r>
      <w:r w:rsidRPr="005C0796">
        <w:rPr>
          <w:sz w:val="22"/>
          <w:szCs w:val="22"/>
        </w:rPr>
        <w:t xml:space="preserve">, com o uso de softwares avançados de rastreamento de similaridade textual e manipulação de imagens. Esse movimento reflete uma </w:t>
      </w:r>
      <w:r w:rsidRPr="005C0796">
        <w:rPr>
          <w:rStyle w:val="Forte"/>
          <w:b w:val="0"/>
          <w:bCs w:val="0"/>
          <w:sz w:val="22"/>
          <w:szCs w:val="22"/>
        </w:rPr>
        <w:t>maior vigilância da comunidade científica</w:t>
      </w:r>
      <w:r w:rsidRPr="005C0796">
        <w:rPr>
          <w:sz w:val="22"/>
          <w:szCs w:val="22"/>
        </w:rPr>
        <w:t xml:space="preserve"> e o reconhecimento de que a retratação, mais do que um ato punitivo, é um </w:t>
      </w:r>
      <w:r w:rsidRPr="005C0796">
        <w:rPr>
          <w:rStyle w:val="Forte"/>
          <w:b w:val="0"/>
          <w:bCs w:val="0"/>
          <w:sz w:val="22"/>
          <w:szCs w:val="22"/>
        </w:rPr>
        <w:t>instrumento de correção e aprendizado coletivo</w:t>
      </w:r>
      <w:r w:rsidRPr="005C0796">
        <w:rPr>
          <w:sz w:val="22"/>
          <w:szCs w:val="22"/>
        </w:rPr>
        <w:t>.</w:t>
      </w:r>
    </w:p>
    <w:p w14:paraId="53E386D6" w14:textId="77777777" w:rsidR="005C0796" w:rsidRPr="005C0796" w:rsidRDefault="005C0796" w:rsidP="005C0796">
      <w:pPr>
        <w:pStyle w:val="NormalWeb"/>
        <w:jc w:val="both"/>
        <w:rPr>
          <w:sz w:val="22"/>
          <w:szCs w:val="22"/>
        </w:rPr>
      </w:pPr>
      <w:r w:rsidRPr="005C0796">
        <w:rPr>
          <w:sz w:val="22"/>
          <w:szCs w:val="22"/>
        </w:rPr>
        <w:lastRenderedPageBreak/>
        <w:t xml:space="preserve">Diante dos desafios éticos e da necessidade de </w:t>
      </w:r>
      <w:r w:rsidRPr="005C0796">
        <w:rPr>
          <w:rStyle w:val="Forte"/>
          <w:b w:val="0"/>
          <w:bCs w:val="0"/>
          <w:sz w:val="22"/>
          <w:szCs w:val="22"/>
        </w:rPr>
        <w:t>preservar a confiança do público nas pesquisas publicadas</w:t>
      </w:r>
      <w:r w:rsidRPr="005C0796">
        <w:rPr>
          <w:sz w:val="22"/>
          <w:szCs w:val="22"/>
        </w:rPr>
        <w:t xml:space="preserve">, torna-se imprescindível que os periódicos </w:t>
      </w:r>
      <w:r w:rsidRPr="005C0796">
        <w:rPr>
          <w:rStyle w:val="Forte"/>
          <w:b w:val="0"/>
          <w:bCs w:val="0"/>
          <w:sz w:val="22"/>
          <w:szCs w:val="22"/>
        </w:rPr>
        <w:t>estabeleçam políticas claras e transparentes de retratação</w:t>
      </w:r>
      <w:r w:rsidRPr="005C0796">
        <w:rPr>
          <w:sz w:val="22"/>
          <w:szCs w:val="22"/>
        </w:rPr>
        <w:t xml:space="preserve">. Essas diretrizes devem definir, entre outros aspectos, os procedimentos a serem adotados, os responsáveis pela emissão da retratação e as formas de comunicação ao público leitor. A adoção de normas bem estruturadas é um passo decisivo para </w:t>
      </w:r>
      <w:r w:rsidRPr="005C0796">
        <w:rPr>
          <w:rStyle w:val="Forte"/>
          <w:b w:val="0"/>
          <w:bCs w:val="0"/>
          <w:sz w:val="22"/>
          <w:szCs w:val="22"/>
        </w:rPr>
        <w:t>garantir a integridade e a transparência da publicação científica</w:t>
      </w:r>
      <w:r w:rsidRPr="005C0796">
        <w:rPr>
          <w:sz w:val="22"/>
          <w:szCs w:val="22"/>
        </w:rPr>
        <w:t>, fortalecendo tanto a credibilidade das revistas quanto a confiança dos leitores nos resultados divulgados.</w:t>
      </w:r>
    </w:p>
    <w:p w14:paraId="5AB8AEDC" w14:textId="77777777" w:rsidR="005C0796" w:rsidRPr="005C0796" w:rsidRDefault="005C0796" w:rsidP="005C0796">
      <w:pPr>
        <w:pStyle w:val="NormalWeb"/>
        <w:jc w:val="both"/>
        <w:rPr>
          <w:sz w:val="22"/>
          <w:szCs w:val="22"/>
        </w:rPr>
      </w:pPr>
      <w:r w:rsidRPr="005C0796">
        <w:rPr>
          <w:sz w:val="22"/>
          <w:szCs w:val="22"/>
        </w:rPr>
        <w:t xml:space="preserve">Nesse contexto, o presente estudo tem como objetivo </w:t>
      </w:r>
      <w:r w:rsidRPr="005C0796">
        <w:rPr>
          <w:rStyle w:val="Forte"/>
          <w:b w:val="0"/>
          <w:bCs w:val="0"/>
          <w:sz w:val="22"/>
          <w:szCs w:val="22"/>
        </w:rPr>
        <w:t>investigar as políticas de retratação adotadas pelas revistas que integram a Rede de Editores de Revistas Jurídicas (RERJ)</w:t>
      </w:r>
      <w:r w:rsidRPr="005C0796">
        <w:rPr>
          <w:sz w:val="22"/>
          <w:szCs w:val="22"/>
        </w:rPr>
        <w:t xml:space="preserve">. A RERJ é formada por editores de periódicos científicos na área do Direito, com o propósito de “estudar, debater, difundir e aperfeiçoar a atividade de editoria de revistas científicas no cenário jurídico brasileiro” (RERJ, 2025). Esta pesquisa integra o projeto </w:t>
      </w:r>
      <w:r w:rsidRPr="005C0796">
        <w:rPr>
          <w:rStyle w:val="nfase"/>
          <w:sz w:val="22"/>
          <w:szCs w:val="22"/>
        </w:rPr>
        <w:t>Gestão da Informação Científica no Contexto da Ciência Aberta</w:t>
      </w:r>
      <w:r w:rsidRPr="005C0796">
        <w:rPr>
          <w:sz w:val="22"/>
          <w:szCs w:val="22"/>
        </w:rPr>
        <w:t>, que tem se dedicado a estudos sobre os periódicos científicos da área jurídica.</w:t>
      </w:r>
    </w:p>
    <w:p w14:paraId="2F709CD0" w14:textId="77777777" w:rsidR="005C0796" w:rsidRPr="005C0796" w:rsidRDefault="005C0796" w:rsidP="005C0796">
      <w:pPr>
        <w:pStyle w:val="Ttulo3"/>
        <w:jc w:val="both"/>
        <w:rPr>
          <w:rFonts w:ascii="Times New Roman" w:hAnsi="Times New Roman"/>
          <w:color w:val="auto"/>
          <w:sz w:val="22"/>
          <w:szCs w:val="22"/>
        </w:rPr>
      </w:pPr>
      <w:r w:rsidRPr="005C0796">
        <w:rPr>
          <w:rFonts w:ascii="Times New Roman" w:hAnsi="Times New Roman"/>
          <w:color w:val="auto"/>
          <w:sz w:val="22"/>
          <w:szCs w:val="22"/>
        </w:rPr>
        <w:t xml:space="preserve">2. </w:t>
      </w:r>
      <w:proofErr w:type="spellStart"/>
      <w:r w:rsidRPr="005C0796">
        <w:rPr>
          <w:rFonts w:ascii="Times New Roman" w:hAnsi="Times New Roman"/>
          <w:color w:val="auto"/>
          <w:sz w:val="22"/>
          <w:szCs w:val="22"/>
        </w:rPr>
        <w:t>Retratação</w:t>
      </w:r>
      <w:proofErr w:type="spellEnd"/>
      <w:r w:rsidRPr="005C0796">
        <w:rPr>
          <w:rFonts w:ascii="Times New Roman" w:hAnsi="Times New Roman"/>
          <w:color w:val="auto"/>
          <w:sz w:val="22"/>
          <w:szCs w:val="22"/>
        </w:rPr>
        <w:t xml:space="preserve"> </w:t>
      </w:r>
      <w:proofErr w:type="spellStart"/>
      <w:r w:rsidRPr="005C0796">
        <w:rPr>
          <w:rFonts w:ascii="Times New Roman" w:hAnsi="Times New Roman"/>
          <w:color w:val="auto"/>
          <w:sz w:val="22"/>
          <w:szCs w:val="22"/>
        </w:rPr>
        <w:t>em</w:t>
      </w:r>
      <w:proofErr w:type="spellEnd"/>
      <w:r w:rsidRPr="005C0796">
        <w:rPr>
          <w:rFonts w:ascii="Times New Roman" w:hAnsi="Times New Roman"/>
          <w:color w:val="auto"/>
          <w:sz w:val="22"/>
          <w:szCs w:val="22"/>
        </w:rPr>
        <w:t xml:space="preserve"> </w:t>
      </w:r>
      <w:proofErr w:type="spellStart"/>
      <w:r w:rsidRPr="005C0796">
        <w:rPr>
          <w:rFonts w:ascii="Times New Roman" w:hAnsi="Times New Roman"/>
          <w:color w:val="auto"/>
          <w:sz w:val="22"/>
          <w:szCs w:val="22"/>
        </w:rPr>
        <w:t>periódicos</w:t>
      </w:r>
      <w:proofErr w:type="spellEnd"/>
      <w:r w:rsidRPr="005C0796">
        <w:rPr>
          <w:rFonts w:ascii="Times New Roman" w:hAnsi="Times New Roman"/>
          <w:color w:val="auto"/>
          <w:sz w:val="22"/>
          <w:szCs w:val="22"/>
        </w:rPr>
        <w:t xml:space="preserve"> </w:t>
      </w:r>
      <w:proofErr w:type="spellStart"/>
      <w:r w:rsidRPr="005C0796">
        <w:rPr>
          <w:rFonts w:ascii="Times New Roman" w:hAnsi="Times New Roman"/>
          <w:color w:val="auto"/>
          <w:sz w:val="22"/>
          <w:szCs w:val="22"/>
        </w:rPr>
        <w:t>científicos</w:t>
      </w:r>
      <w:proofErr w:type="spellEnd"/>
    </w:p>
    <w:p w14:paraId="0E3C9D2D" w14:textId="77777777" w:rsidR="005C0796" w:rsidRPr="005C0796" w:rsidRDefault="005C0796" w:rsidP="005C0796">
      <w:pPr>
        <w:pStyle w:val="NormalWeb"/>
        <w:jc w:val="both"/>
        <w:rPr>
          <w:sz w:val="22"/>
          <w:szCs w:val="22"/>
        </w:rPr>
      </w:pPr>
      <w:r w:rsidRPr="005C0796">
        <w:rPr>
          <w:sz w:val="22"/>
          <w:szCs w:val="22"/>
        </w:rPr>
        <w:t xml:space="preserve">As retratações em periódicos científicos desempenham papel fundamental no combate às tentativas de desinformação, </w:t>
      </w:r>
      <w:r w:rsidRPr="005C0796">
        <w:rPr>
          <w:rStyle w:val="Forte"/>
          <w:b w:val="0"/>
          <w:bCs w:val="0"/>
          <w:sz w:val="22"/>
          <w:szCs w:val="22"/>
        </w:rPr>
        <w:t>reduzindo seu alcance e impacto potencial</w:t>
      </w:r>
      <w:r w:rsidRPr="005C0796">
        <w:rPr>
          <w:sz w:val="22"/>
          <w:szCs w:val="22"/>
        </w:rPr>
        <w:t xml:space="preserve"> (Silva, Dias e Muriel-Torrado, 2024). O fenômeno aproxima-se do debate sobre </w:t>
      </w:r>
      <w:r w:rsidRPr="005C0796">
        <w:rPr>
          <w:rStyle w:val="Forte"/>
          <w:b w:val="0"/>
          <w:bCs w:val="0"/>
          <w:sz w:val="22"/>
          <w:szCs w:val="22"/>
        </w:rPr>
        <w:t>desinformação científica</w:t>
      </w:r>
      <w:r w:rsidRPr="005C0796">
        <w:rPr>
          <w:sz w:val="22"/>
          <w:szCs w:val="22"/>
        </w:rPr>
        <w:t>, ao alertar para os riscos da circulação de conhecimento inválido mesmo após o reconhecimento oficial de sua inconsistência.</w:t>
      </w:r>
    </w:p>
    <w:p w14:paraId="46667102" w14:textId="77777777" w:rsidR="005C0796" w:rsidRPr="005C0796" w:rsidRDefault="005C0796" w:rsidP="005C0796">
      <w:pPr>
        <w:pStyle w:val="NormalWeb"/>
        <w:jc w:val="both"/>
        <w:rPr>
          <w:sz w:val="22"/>
          <w:szCs w:val="22"/>
        </w:rPr>
      </w:pPr>
      <w:r w:rsidRPr="005C0796">
        <w:rPr>
          <w:sz w:val="22"/>
          <w:szCs w:val="22"/>
        </w:rPr>
        <w:t xml:space="preserve">O </w:t>
      </w:r>
      <w:r w:rsidRPr="005C0796">
        <w:rPr>
          <w:rStyle w:val="nfase"/>
          <w:sz w:val="22"/>
          <w:szCs w:val="22"/>
        </w:rPr>
        <w:t>Committee on Publication Ethics</w:t>
      </w:r>
      <w:r w:rsidRPr="005C0796">
        <w:rPr>
          <w:sz w:val="22"/>
          <w:szCs w:val="22"/>
        </w:rPr>
        <w:t xml:space="preserve"> (COPE) publicou o documento </w:t>
      </w:r>
      <w:r w:rsidRPr="005C0796">
        <w:rPr>
          <w:rStyle w:val="nfase"/>
          <w:sz w:val="22"/>
          <w:szCs w:val="22"/>
        </w:rPr>
        <w:t>Retraction Guidelines</w:t>
      </w:r>
      <w:r w:rsidRPr="005C0796">
        <w:rPr>
          <w:sz w:val="22"/>
          <w:szCs w:val="22"/>
        </w:rPr>
        <w:t xml:space="preserve"> (2019), com </w:t>
      </w:r>
      <w:r w:rsidRPr="005C0796">
        <w:rPr>
          <w:rStyle w:val="Forte"/>
          <w:b w:val="0"/>
          <w:bCs w:val="0"/>
          <w:sz w:val="22"/>
          <w:szCs w:val="22"/>
        </w:rPr>
        <w:t>orientações para editores sobre os procedimentos de retratação de artigos</w:t>
      </w:r>
      <w:r w:rsidRPr="005C0796">
        <w:rPr>
          <w:sz w:val="22"/>
          <w:szCs w:val="22"/>
        </w:rPr>
        <w:t>, incluindo diretrizes sobre como lidar com os casos, o prazo adequado para emissão da retratação, quem deve emiti-la e o que deve ser feito quando houver evidências inconclusivas.</w:t>
      </w:r>
    </w:p>
    <w:p w14:paraId="630A3344" w14:textId="77777777" w:rsidR="005C0796" w:rsidRPr="005C0796" w:rsidRDefault="005C0796" w:rsidP="005C0796">
      <w:pPr>
        <w:pStyle w:val="NormalWeb"/>
        <w:jc w:val="both"/>
        <w:rPr>
          <w:sz w:val="22"/>
          <w:szCs w:val="22"/>
        </w:rPr>
      </w:pPr>
      <w:r w:rsidRPr="005C0796">
        <w:rPr>
          <w:sz w:val="22"/>
          <w:szCs w:val="22"/>
        </w:rPr>
        <w:t xml:space="preserve">De acordo com o COPE (2019), a retratação “pode ser justificada se houver evidências claras de erros graves, fabricação de dados ou falsificação que comprometam a confiabilidade dos resultados da pesquisa”. Além disso, ela também se aplica a casos de </w:t>
      </w:r>
      <w:r w:rsidRPr="005C0796">
        <w:rPr>
          <w:rStyle w:val="Forte"/>
          <w:b w:val="0"/>
          <w:bCs w:val="0"/>
          <w:sz w:val="22"/>
          <w:szCs w:val="22"/>
        </w:rPr>
        <w:t>plágio, uso não autorizado de dados ou materiais, práticas de pesquisa antiéticas, revisão por pares comprometida ou conflitos de interesse não revelados</w:t>
      </w:r>
      <w:r w:rsidRPr="005C0796">
        <w:rPr>
          <w:sz w:val="22"/>
          <w:szCs w:val="22"/>
        </w:rPr>
        <w:t>.</w:t>
      </w:r>
    </w:p>
    <w:p w14:paraId="195D93DE" w14:textId="77777777" w:rsidR="005C0796" w:rsidRPr="005C0796" w:rsidRDefault="005C0796" w:rsidP="005C0796">
      <w:pPr>
        <w:pStyle w:val="NormalWeb"/>
        <w:jc w:val="both"/>
        <w:rPr>
          <w:sz w:val="22"/>
          <w:szCs w:val="22"/>
        </w:rPr>
      </w:pPr>
      <w:r w:rsidRPr="005C0796">
        <w:rPr>
          <w:sz w:val="22"/>
          <w:szCs w:val="22"/>
        </w:rPr>
        <w:t xml:space="preserve">“Alguns dos motivos mais frequentes de retratação são manipulação de dados, plágio, falhas metodológicas, problemas de autoria ou questões éticas” (Canto et al., 2024). Para Hayashi e Guimarães (2024), as retratações não devem ser vistas apenas como um </w:t>
      </w:r>
      <w:r w:rsidRPr="005C0796">
        <w:rPr>
          <w:rStyle w:val="Forte"/>
          <w:b w:val="0"/>
          <w:bCs w:val="0"/>
          <w:sz w:val="22"/>
          <w:szCs w:val="22"/>
        </w:rPr>
        <w:t>indicativo de falha</w:t>
      </w:r>
      <w:r w:rsidRPr="005C0796">
        <w:rPr>
          <w:sz w:val="22"/>
          <w:szCs w:val="22"/>
        </w:rPr>
        <w:t xml:space="preserve">, mas como </w:t>
      </w:r>
      <w:r w:rsidRPr="005C0796">
        <w:rPr>
          <w:rStyle w:val="Forte"/>
          <w:b w:val="0"/>
          <w:bCs w:val="0"/>
          <w:sz w:val="22"/>
          <w:szCs w:val="22"/>
        </w:rPr>
        <w:t>reflexo da dinâmica social e dos princípios éticos que regem a ciência</w:t>
      </w:r>
      <w:r w:rsidRPr="005C0796">
        <w:rPr>
          <w:sz w:val="22"/>
          <w:szCs w:val="22"/>
        </w:rPr>
        <w:t>.</w:t>
      </w:r>
    </w:p>
    <w:p w14:paraId="35FE6F29" w14:textId="58A39B54" w:rsidR="005C0796" w:rsidRPr="005C0796" w:rsidRDefault="005C0796" w:rsidP="005C0796">
      <w:pPr>
        <w:pStyle w:val="NormalWeb"/>
        <w:jc w:val="both"/>
        <w:rPr>
          <w:sz w:val="22"/>
          <w:szCs w:val="22"/>
        </w:rPr>
      </w:pPr>
      <w:r w:rsidRPr="005C0796">
        <w:rPr>
          <w:sz w:val="22"/>
          <w:szCs w:val="22"/>
        </w:rPr>
        <w:t xml:space="preserve">Canto et al. (2024) realizaram uma pesquisa com o objetivo de analisar artigos publicados em acesso aberto, utilizando dados das plataformas OpenAlex e </w:t>
      </w:r>
      <w:r w:rsidRPr="005C0796">
        <w:rPr>
          <w:rStyle w:val="nfase"/>
          <w:sz w:val="22"/>
          <w:szCs w:val="22"/>
        </w:rPr>
        <w:t>Retraction Watch</w:t>
      </w:r>
      <w:r w:rsidRPr="005C0796">
        <w:rPr>
          <w:sz w:val="22"/>
          <w:szCs w:val="22"/>
        </w:rPr>
        <w:t xml:space="preserve">. A análise demonstrou um </w:t>
      </w:r>
      <w:r w:rsidRPr="005C0796">
        <w:rPr>
          <w:rStyle w:val="Forte"/>
          <w:b w:val="0"/>
          <w:bCs w:val="0"/>
          <w:sz w:val="22"/>
          <w:szCs w:val="22"/>
        </w:rPr>
        <w:t>crescimento expressivo no número de retratações a partir dos anos 2000</w:t>
      </w:r>
      <w:r w:rsidRPr="005C0796">
        <w:rPr>
          <w:sz w:val="22"/>
          <w:szCs w:val="22"/>
        </w:rPr>
        <w:t xml:space="preserve">, o que pode ser atribuído, segundo os autores, à </w:t>
      </w:r>
      <w:r w:rsidRPr="005C0796">
        <w:rPr>
          <w:rStyle w:val="Forte"/>
          <w:b w:val="0"/>
          <w:bCs w:val="0"/>
          <w:sz w:val="22"/>
          <w:szCs w:val="22"/>
        </w:rPr>
        <w:t>maior atenção da comunidade científica às questões éticas</w:t>
      </w:r>
      <w:r w:rsidRPr="005C0796">
        <w:rPr>
          <w:sz w:val="22"/>
          <w:szCs w:val="22"/>
        </w:rPr>
        <w:t xml:space="preserve">, bem como ao </w:t>
      </w:r>
      <w:r w:rsidRPr="005C0796">
        <w:rPr>
          <w:rStyle w:val="Forte"/>
          <w:b w:val="0"/>
          <w:bCs w:val="0"/>
          <w:sz w:val="22"/>
          <w:szCs w:val="22"/>
        </w:rPr>
        <w:t>aumento de publicações predatórias e à mercantilização do acesso aberto</w:t>
      </w:r>
      <w:r w:rsidRPr="005C0796">
        <w:rPr>
          <w:sz w:val="22"/>
          <w:szCs w:val="22"/>
        </w:rPr>
        <w:t>, com a cobrança de taxas de processamento de artigos (APCs).</w:t>
      </w:r>
    </w:p>
    <w:p w14:paraId="7CFB449E" w14:textId="77777777" w:rsidR="005C0796" w:rsidRPr="005C0796" w:rsidRDefault="005C0796" w:rsidP="005C0796">
      <w:pPr>
        <w:pStyle w:val="NormalWeb"/>
        <w:jc w:val="both"/>
        <w:rPr>
          <w:sz w:val="22"/>
          <w:szCs w:val="22"/>
        </w:rPr>
      </w:pPr>
      <w:r w:rsidRPr="005C0796">
        <w:rPr>
          <w:sz w:val="22"/>
          <w:szCs w:val="22"/>
        </w:rPr>
        <w:t xml:space="preserve">Os autores Banerjee, Partin e Resnik (2022) também observaram que, nos últimos vinte anos, o aumento das retratações está relacionado não apenas à conscientização ética, mas ao </w:t>
      </w:r>
      <w:r w:rsidRPr="005C0796">
        <w:rPr>
          <w:rStyle w:val="Forte"/>
          <w:b w:val="0"/>
          <w:bCs w:val="0"/>
          <w:sz w:val="22"/>
          <w:szCs w:val="22"/>
        </w:rPr>
        <w:t>aperfeiçoamento das técnicas de detecção de fraudes e erros</w:t>
      </w:r>
      <w:r w:rsidRPr="005C0796">
        <w:rPr>
          <w:sz w:val="22"/>
          <w:szCs w:val="22"/>
        </w:rPr>
        <w:t>, com a adoção de softwares de rastreamento de manuscritos e imagens.</w:t>
      </w:r>
    </w:p>
    <w:p w14:paraId="4E84619A" w14:textId="77777777" w:rsidR="005C0796" w:rsidRPr="005C0796" w:rsidRDefault="005C0796" w:rsidP="005C0796">
      <w:pPr>
        <w:pStyle w:val="NormalWeb"/>
        <w:jc w:val="both"/>
        <w:rPr>
          <w:sz w:val="22"/>
          <w:szCs w:val="22"/>
        </w:rPr>
      </w:pPr>
      <w:r w:rsidRPr="005C0796">
        <w:rPr>
          <w:sz w:val="22"/>
          <w:szCs w:val="22"/>
        </w:rPr>
        <w:t xml:space="preserve">Puerta Díaz, Hilário e Grácio (2024) apontam que a análise das retratações revela um cenário de </w:t>
      </w:r>
      <w:r w:rsidRPr="005C0796">
        <w:rPr>
          <w:rStyle w:val="Forte"/>
          <w:b w:val="0"/>
          <w:bCs w:val="0"/>
          <w:sz w:val="22"/>
          <w:szCs w:val="22"/>
        </w:rPr>
        <w:t>vigilância crescente</w:t>
      </w:r>
      <w:r w:rsidRPr="005C0796">
        <w:rPr>
          <w:sz w:val="22"/>
          <w:szCs w:val="22"/>
        </w:rPr>
        <w:t xml:space="preserve"> e evidencia a necessidade de aprimorar continuamente as </w:t>
      </w:r>
      <w:r w:rsidRPr="005C0796">
        <w:rPr>
          <w:rStyle w:val="Forte"/>
          <w:b w:val="0"/>
          <w:bCs w:val="0"/>
          <w:sz w:val="22"/>
          <w:szCs w:val="22"/>
        </w:rPr>
        <w:t>práticas editoriais e a formação ética dos pesquisadores</w:t>
      </w:r>
      <w:r w:rsidRPr="005C0796">
        <w:rPr>
          <w:sz w:val="22"/>
          <w:szCs w:val="22"/>
        </w:rPr>
        <w:t xml:space="preserve">. Esses autores destacam a importância da </w:t>
      </w:r>
      <w:r w:rsidRPr="005C0796">
        <w:rPr>
          <w:rStyle w:val="Forte"/>
          <w:b w:val="0"/>
          <w:bCs w:val="0"/>
          <w:sz w:val="22"/>
          <w:szCs w:val="22"/>
        </w:rPr>
        <w:t>educação ética voltada às boas práticas de autoria e à comunicação clara e responsável com os editores</w:t>
      </w:r>
      <w:r w:rsidRPr="005C0796">
        <w:rPr>
          <w:sz w:val="22"/>
          <w:szCs w:val="22"/>
        </w:rPr>
        <w:t>.</w:t>
      </w:r>
    </w:p>
    <w:p w14:paraId="0BBCC0A9" w14:textId="77777777" w:rsidR="005C0796" w:rsidRPr="005C0796" w:rsidRDefault="005C0796" w:rsidP="005C0796">
      <w:pPr>
        <w:pStyle w:val="NormalWeb"/>
        <w:jc w:val="both"/>
        <w:rPr>
          <w:sz w:val="22"/>
          <w:szCs w:val="22"/>
        </w:rPr>
      </w:pPr>
      <w:r w:rsidRPr="005C0796">
        <w:rPr>
          <w:sz w:val="22"/>
          <w:szCs w:val="22"/>
        </w:rPr>
        <w:t xml:space="preserve">A análise realizada por Denisczwicz e Kern (2016), com base em registros do </w:t>
      </w:r>
      <w:r w:rsidRPr="005C0796">
        <w:rPr>
          <w:rStyle w:val="nfase"/>
          <w:sz w:val="22"/>
          <w:szCs w:val="22"/>
        </w:rPr>
        <w:t>Retraction Watch</w:t>
      </w:r>
      <w:r w:rsidRPr="005C0796">
        <w:rPr>
          <w:sz w:val="22"/>
          <w:szCs w:val="22"/>
        </w:rPr>
        <w:t xml:space="preserve">, evidencia que o </w:t>
      </w:r>
      <w:r w:rsidRPr="005C0796">
        <w:rPr>
          <w:rStyle w:val="Forte"/>
          <w:b w:val="0"/>
          <w:bCs w:val="0"/>
          <w:sz w:val="22"/>
          <w:szCs w:val="22"/>
        </w:rPr>
        <w:t>autor é o principal agente causador dos problemas que levam à retratação</w:t>
      </w:r>
      <w:r w:rsidRPr="005C0796">
        <w:rPr>
          <w:sz w:val="22"/>
          <w:szCs w:val="22"/>
        </w:rPr>
        <w:t xml:space="preserve">, embora editores e revisores também apresentem corresponsabilidade em diversos casos. Essa constatação reforça a necessidade de uma </w:t>
      </w:r>
      <w:r w:rsidRPr="005C0796">
        <w:rPr>
          <w:rStyle w:val="Forte"/>
          <w:b w:val="0"/>
          <w:bCs w:val="0"/>
          <w:sz w:val="22"/>
          <w:szCs w:val="22"/>
        </w:rPr>
        <w:t>abordagem sistêmica</w:t>
      </w:r>
      <w:r w:rsidRPr="005C0796">
        <w:rPr>
          <w:sz w:val="22"/>
          <w:szCs w:val="22"/>
        </w:rPr>
        <w:t xml:space="preserve">, que envolva a definição clara das responsabilidades de todos os atores do processo </w:t>
      </w:r>
      <w:r w:rsidRPr="005C0796">
        <w:rPr>
          <w:sz w:val="22"/>
          <w:szCs w:val="22"/>
        </w:rPr>
        <w:lastRenderedPageBreak/>
        <w:t xml:space="preserve">editorial. Ignorar a corresponsabilidade de editores e revisores significa </w:t>
      </w:r>
      <w:r w:rsidRPr="005C0796">
        <w:rPr>
          <w:rStyle w:val="Forte"/>
          <w:b w:val="0"/>
          <w:bCs w:val="0"/>
          <w:sz w:val="22"/>
          <w:szCs w:val="22"/>
        </w:rPr>
        <w:t>perpetuar uma visão limitada e punitiva do fenômeno</w:t>
      </w:r>
      <w:r w:rsidRPr="005C0796">
        <w:rPr>
          <w:sz w:val="22"/>
          <w:szCs w:val="22"/>
        </w:rPr>
        <w:t>, centrada exclusivamente na figura do autor.</w:t>
      </w:r>
    </w:p>
    <w:p w14:paraId="6337DD7F" w14:textId="22A290A9" w:rsidR="005C0796" w:rsidRPr="005C0796" w:rsidRDefault="005C0796" w:rsidP="005C0796">
      <w:pPr>
        <w:pStyle w:val="NormalWeb"/>
        <w:jc w:val="both"/>
        <w:rPr>
          <w:sz w:val="22"/>
          <w:szCs w:val="22"/>
        </w:rPr>
      </w:pPr>
      <w:r w:rsidRPr="005C0796">
        <w:rPr>
          <w:sz w:val="22"/>
          <w:szCs w:val="22"/>
        </w:rPr>
        <w:t xml:space="preserve">Além disso, os autores destacam que a </w:t>
      </w:r>
      <w:r w:rsidRPr="005C0796">
        <w:rPr>
          <w:rStyle w:val="Forte"/>
          <w:b w:val="0"/>
          <w:bCs w:val="0"/>
          <w:sz w:val="22"/>
          <w:szCs w:val="22"/>
        </w:rPr>
        <w:t>pressão por produtividade acadêmica</w:t>
      </w:r>
      <w:r w:rsidRPr="005C0796">
        <w:rPr>
          <w:sz w:val="22"/>
          <w:szCs w:val="22"/>
        </w:rPr>
        <w:t xml:space="preserve"> e a </w:t>
      </w:r>
      <w:r w:rsidRPr="005C0796">
        <w:rPr>
          <w:rStyle w:val="Forte"/>
          <w:b w:val="0"/>
          <w:bCs w:val="0"/>
          <w:sz w:val="22"/>
          <w:szCs w:val="22"/>
        </w:rPr>
        <w:t>lógica competitiva da publicação científica</w:t>
      </w:r>
      <w:r w:rsidRPr="005C0796">
        <w:rPr>
          <w:sz w:val="22"/>
          <w:szCs w:val="22"/>
        </w:rPr>
        <w:t xml:space="preserve"> criam um ambiente propício à má conduta. O produtivismo, aliado à expansão das revistas predatórias e à mercantilização do conhecimento científico, </w:t>
      </w:r>
      <w:r w:rsidRPr="005C0796">
        <w:rPr>
          <w:rStyle w:val="Forte"/>
          <w:b w:val="0"/>
          <w:bCs w:val="0"/>
          <w:sz w:val="22"/>
          <w:szCs w:val="22"/>
        </w:rPr>
        <w:t>aumenta o risco de práticas antiéticas</w:t>
      </w:r>
      <w:r w:rsidRPr="005C0796">
        <w:rPr>
          <w:sz w:val="22"/>
          <w:szCs w:val="22"/>
        </w:rPr>
        <w:t xml:space="preserve"> e compromete a credibilidade do sistema de comunicação científica</w:t>
      </w:r>
      <w:r w:rsidR="00CF780B">
        <w:rPr>
          <w:sz w:val="22"/>
          <w:szCs w:val="22"/>
        </w:rPr>
        <w:t xml:space="preserve"> </w:t>
      </w:r>
      <w:r w:rsidR="00CF780B">
        <w:rPr>
          <w:rStyle w:val="Forte"/>
          <w:b w:val="0"/>
          <w:bCs w:val="0"/>
          <w:sz w:val="22"/>
          <w:szCs w:val="22"/>
        </w:rPr>
        <w:t>(</w:t>
      </w:r>
      <w:r w:rsidR="00CF780B" w:rsidRPr="005C0796">
        <w:rPr>
          <w:sz w:val="22"/>
          <w:szCs w:val="22"/>
        </w:rPr>
        <w:t>Denisczwicz</w:t>
      </w:r>
      <w:r w:rsidR="003E60EB">
        <w:rPr>
          <w:sz w:val="22"/>
          <w:szCs w:val="22"/>
        </w:rPr>
        <w:t>;</w:t>
      </w:r>
      <w:r w:rsidR="00CF780B" w:rsidRPr="005C0796">
        <w:rPr>
          <w:sz w:val="22"/>
          <w:szCs w:val="22"/>
        </w:rPr>
        <w:t xml:space="preserve"> Kern 2016).</w:t>
      </w:r>
      <w:r w:rsidRPr="005C0796">
        <w:rPr>
          <w:sz w:val="22"/>
          <w:szCs w:val="22"/>
        </w:rPr>
        <w:t xml:space="preserve"> Nesse contexto, a retratação emerge não apenas como um </w:t>
      </w:r>
      <w:r w:rsidRPr="005C0796">
        <w:rPr>
          <w:rStyle w:val="Forte"/>
          <w:b w:val="0"/>
          <w:bCs w:val="0"/>
          <w:sz w:val="22"/>
          <w:szCs w:val="22"/>
        </w:rPr>
        <w:t>mecanismo corretivo</w:t>
      </w:r>
      <w:r w:rsidRPr="005C0796">
        <w:rPr>
          <w:sz w:val="22"/>
          <w:szCs w:val="22"/>
        </w:rPr>
        <w:t xml:space="preserve">, mas também como um </w:t>
      </w:r>
      <w:r w:rsidRPr="005C0796">
        <w:rPr>
          <w:rStyle w:val="Forte"/>
          <w:b w:val="0"/>
          <w:bCs w:val="0"/>
          <w:sz w:val="22"/>
          <w:szCs w:val="22"/>
        </w:rPr>
        <w:t>sintoma das tensões entre ética, produtividade e reputação acadêmica</w:t>
      </w:r>
      <w:r w:rsidR="003E60EB">
        <w:rPr>
          <w:rStyle w:val="Forte"/>
          <w:b w:val="0"/>
          <w:bCs w:val="0"/>
          <w:sz w:val="22"/>
          <w:szCs w:val="22"/>
        </w:rPr>
        <w:t>.</w:t>
      </w:r>
    </w:p>
    <w:p w14:paraId="713943A0" w14:textId="00136E15" w:rsidR="005C0796" w:rsidRPr="005C0796" w:rsidRDefault="005C0796" w:rsidP="005C0796">
      <w:pPr>
        <w:pStyle w:val="NormalWeb"/>
        <w:jc w:val="both"/>
        <w:rPr>
          <w:sz w:val="22"/>
          <w:szCs w:val="22"/>
        </w:rPr>
      </w:pPr>
      <w:r w:rsidRPr="005C0796">
        <w:rPr>
          <w:sz w:val="22"/>
          <w:szCs w:val="22"/>
        </w:rPr>
        <w:t xml:space="preserve">A superação dessas práticas requer </w:t>
      </w:r>
      <w:r w:rsidRPr="005C0796">
        <w:rPr>
          <w:rStyle w:val="Forte"/>
          <w:b w:val="0"/>
          <w:bCs w:val="0"/>
          <w:sz w:val="22"/>
          <w:szCs w:val="22"/>
        </w:rPr>
        <w:t>medidas integradas</w:t>
      </w:r>
      <w:r w:rsidRPr="005C0796">
        <w:rPr>
          <w:sz w:val="22"/>
          <w:szCs w:val="22"/>
        </w:rPr>
        <w:t xml:space="preserve">, que incluem a adoção de </w:t>
      </w:r>
      <w:r w:rsidRPr="005C0796">
        <w:rPr>
          <w:rStyle w:val="Forte"/>
          <w:b w:val="0"/>
          <w:bCs w:val="0"/>
          <w:sz w:val="22"/>
          <w:szCs w:val="22"/>
        </w:rPr>
        <w:t>diretrizes éticas internacionais</w:t>
      </w:r>
      <w:r w:rsidRPr="005C0796">
        <w:rPr>
          <w:sz w:val="22"/>
          <w:szCs w:val="22"/>
        </w:rPr>
        <w:t xml:space="preserve"> como as propostas pelo COPE, o </w:t>
      </w:r>
      <w:r w:rsidRPr="005C0796">
        <w:rPr>
          <w:rStyle w:val="Forte"/>
          <w:b w:val="0"/>
          <w:bCs w:val="0"/>
          <w:sz w:val="22"/>
          <w:szCs w:val="22"/>
        </w:rPr>
        <w:t>uso sistemático de ferramentas tecnológicas</w:t>
      </w:r>
      <w:r w:rsidRPr="005C0796">
        <w:rPr>
          <w:sz w:val="22"/>
          <w:szCs w:val="22"/>
        </w:rPr>
        <w:t xml:space="preserve"> de detecção de plágio e manipulação de imagens e a </w:t>
      </w:r>
      <w:r w:rsidRPr="005C0796">
        <w:rPr>
          <w:rStyle w:val="Forte"/>
          <w:b w:val="0"/>
          <w:bCs w:val="0"/>
          <w:sz w:val="22"/>
          <w:szCs w:val="22"/>
        </w:rPr>
        <w:t>implementação de políticas editoriais transparentes</w:t>
      </w:r>
      <w:r w:rsidRPr="005C0796">
        <w:rPr>
          <w:sz w:val="22"/>
          <w:szCs w:val="22"/>
        </w:rPr>
        <w:t xml:space="preserve">. Denisczwicz e Kern (2016) defendem que o fortalecimento da </w:t>
      </w:r>
      <w:r w:rsidRPr="005C0796">
        <w:rPr>
          <w:rStyle w:val="Forte"/>
          <w:b w:val="0"/>
          <w:bCs w:val="0"/>
          <w:sz w:val="22"/>
          <w:szCs w:val="22"/>
        </w:rPr>
        <w:t>formação ética dos pesquisadores</w:t>
      </w:r>
      <w:r w:rsidRPr="005C0796">
        <w:rPr>
          <w:sz w:val="22"/>
          <w:szCs w:val="22"/>
        </w:rPr>
        <w:t xml:space="preserve"> e a valorização de </w:t>
      </w:r>
      <w:r w:rsidRPr="005C0796">
        <w:rPr>
          <w:rStyle w:val="Forte"/>
          <w:b w:val="0"/>
          <w:bCs w:val="0"/>
          <w:sz w:val="22"/>
          <w:szCs w:val="22"/>
        </w:rPr>
        <w:t>práticas colaborativas de revisão aberta</w:t>
      </w:r>
      <w:r w:rsidRPr="005C0796">
        <w:rPr>
          <w:sz w:val="22"/>
          <w:szCs w:val="22"/>
        </w:rPr>
        <w:t xml:space="preserve"> podem promover maior transparência e equidade na avaliação científica.</w:t>
      </w:r>
    </w:p>
    <w:p w14:paraId="1B75F345" w14:textId="0472D122" w:rsidR="005C0796" w:rsidRPr="00994A9D" w:rsidRDefault="005C0796" w:rsidP="003E60EB">
      <w:pPr>
        <w:pStyle w:val="NormalWeb"/>
        <w:jc w:val="both"/>
        <w:rPr>
          <w:sz w:val="22"/>
          <w:szCs w:val="22"/>
        </w:rPr>
      </w:pPr>
      <w:r w:rsidRPr="00994A9D">
        <w:rPr>
          <w:sz w:val="22"/>
          <w:szCs w:val="22"/>
        </w:rPr>
        <w:t xml:space="preserve">Compreender as retratações no campo científico, especialmente no </w:t>
      </w:r>
      <w:r w:rsidRPr="00994A9D">
        <w:rPr>
          <w:rStyle w:val="Forte"/>
          <w:b w:val="0"/>
          <w:bCs w:val="0"/>
          <w:sz w:val="22"/>
          <w:szCs w:val="22"/>
        </w:rPr>
        <w:t>domínio do Direito</w:t>
      </w:r>
      <w:r w:rsidRPr="00994A9D">
        <w:rPr>
          <w:sz w:val="22"/>
          <w:szCs w:val="22"/>
        </w:rPr>
        <w:t xml:space="preserve">, é essencial para </w:t>
      </w:r>
      <w:r w:rsidRPr="00994A9D">
        <w:rPr>
          <w:rStyle w:val="Forte"/>
          <w:b w:val="0"/>
          <w:bCs w:val="0"/>
          <w:sz w:val="22"/>
          <w:szCs w:val="22"/>
        </w:rPr>
        <w:t>aprimorar a governança editorial</w:t>
      </w:r>
      <w:r w:rsidRPr="00994A9D">
        <w:rPr>
          <w:sz w:val="22"/>
          <w:szCs w:val="22"/>
        </w:rPr>
        <w:t xml:space="preserve">, </w:t>
      </w:r>
      <w:r w:rsidRPr="00994A9D">
        <w:rPr>
          <w:rStyle w:val="Forte"/>
          <w:b w:val="0"/>
          <w:bCs w:val="0"/>
          <w:sz w:val="22"/>
          <w:szCs w:val="22"/>
        </w:rPr>
        <w:t>fortalecer a confiança pública na ciência</w:t>
      </w:r>
      <w:r w:rsidRPr="00994A9D">
        <w:rPr>
          <w:sz w:val="22"/>
          <w:szCs w:val="22"/>
        </w:rPr>
        <w:t xml:space="preserve"> e </w:t>
      </w:r>
      <w:r w:rsidRPr="00994A9D">
        <w:rPr>
          <w:rStyle w:val="Forte"/>
          <w:b w:val="0"/>
          <w:bCs w:val="0"/>
          <w:sz w:val="22"/>
          <w:szCs w:val="22"/>
        </w:rPr>
        <w:t>promover uma cultura de integridade</w:t>
      </w:r>
      <w:r w:rsidRPr="00994A9D">
        <w:rPr>
          <w:sz w:val="22"/>
          <w:szCs w:val="22"/>
        </w:rPr>
        <w:t xml:space="preserve"> que ultrapasse o mero controle, alcançando o </w:t>
      </w:r>
      <w:r w:rsidRPr="00994A9D">
        <w:rPr>
          <w:rStyle w:val="Forte"/>
          <w:b w:val="0"/>
          <w:bCs w:val="0"/>
          <w:sz w:val="22"/>
          <w:szCs w:val="22"/>
        </w:rPr>
        <w:t>compromisso coletivo com a qualidade e a ética na comunicação científica</w:t>
      </w:r>
      <w:r w:rsidRPr="00994A9D">
        <w:rPr>
          <w:sz w:val="22"/>
          <w:szCs w:val="22"/>
        </w:rPr>
        <w:t>.</w:t>
      </w:r>
    </w:p>
    <w:p w14:paraId="17025511" w14:textId="77777777" w:rsidR="005C0796" w:rsidRPr="00994A9D" w:rsidRDefault="005C0796" w:rsidP="005C0796">
      <w:pPr>
        <w:pStyle w:val="Ttulo3"/>
        <w:jc w:val="both"/>
        <w:rPr>
          <w:rFonts w:ascii="Times New Roman" w:hAnsi="Times New Roman"/>
          <w:b w:val="0"/>
          <w:bCs w:val="0"/>
          <w:color w:val="auto"/>
          <w:sz w:val="22"/>
          <w:szCs w:val="22"/>
        </w:rPr>
      </w:pPr>
      <w:r w:rsidRPr="00994A9D">
        <w:rPr>
          <w:rFonts w:ascii="Times New Roman" w:hAnsi="Times New Roman"/>
          <w:b w:val="0"/>
          <w:bCs w:val="0"/>
          <w:color w:val="auto"/>
          <w:sz w:val="22"/>
          <w:szCs w:val="22"/>
        </w:rPr>
        <w:t xml:space="preserve">2.1 </w:t>
      </w:r>
      <w:r w:rsidRPr="00994A9D">
        <w:rPr>
          <w:rFonts w:ascii="Times New Roman" w:hAnsi="Times New Roman"/>
          <w:color w:val="auto"/>
          <w:sz w:val="22"/>
          <w:szCs w:val="22"/>
        </w:rPr>
        <w:t xml:space="preserve">Política de </w:t>
      </w:r>
      <w:proofErr w:type="spellStart"/>
      <w:r w:rsidRPr="00994A9D">
        <w:rPr>
          <w:rFonts w:ascii="Times New Roman" w:hAnsi="Times New Roman"/>
          <w:color w:val="auto"/>
          <w:sz w:val="22"/>
          <w:szCs w:val="22"/>
        </w:rPr>
        <w:t>retratação</w:t>
      </w:r>
      <w:proofErr w:type="spellEnd"/>
      <w:r w:rsidRPr="00994A9D">
        <w:rPr>
          <w:rFonts w:ascii="Times New Roman" w:hAnsi="Times New Roman"/>
          <w:color w:val="auto"/>
          <w:sz w:val="22"/>
          <w:szCs w:val="22"/>
        </w:rPr>
        <w:t xml:space="preserve"> </w:t>
      </w:r>
      <w:proofErr w:type="spellStart"/>
      <w:r w:rsidRPr="00994A9D">
        <w:rPr>
          <w:rFonts w:ascii="Times New Roman" w:hAnsi="Times New Roman"/>
          <w:color w:val="auto"/>
          <w:sz w:val="22"/>
          <w:szCs w:val="22"/>
        </w:rPr>
        <w:t>nos</w:t>
      </w:r>
      <w:proofErr w:type="spellEnd"/>
      <w:r w:rsidRPr="00994A9D">
        <w:rPr>
          <w:rFonts w:ascii="Times New Roman" w:hAnsi="Times New Roman"/>
          <w:color w:val="auto"/>
          <w:sz w:val="22"/>
          <w:szCs w:val="22"/>
        </w:rPr>
        <w:t xml:space="preserve"> </w:t>
      </w:r>
      <w:proofErr w:type="spellStart"/>
      <w:r w:rsidRPr="00994A9D">
        <w:rPr>
          <w:rFonts w:ascii="Times New Roman" w:hAnsi="Times New Roman"/>
          <w:color w:val="auto"/>
          <w:sz w:val="22"/>
          <w:szCs w:val="22"/>
        </w:rPr>
        <w:t>periódicos</w:t>
      </w:r>
      <w:proofErr w:type="spellEnd"/>
      <w:r w:rsidRPr="00994A9D">
        <w:rPr>
          <w:rFonts w:ascii="Times New Roman" w:hAnsi="Times New Roman"/>
          <w:color w:val="auto"/>
          <w:sz w:val="22"/>
          <w:szCs w:val="22"/>
        </w:rPr>
        <w:t xml:space="preserve"> </w:t>
      </w:r>
      <w:proofErr w:type="spellStart"/>
      <w:r w:rsidRPr="00994A9D">
        <w:rPr>
          <w:rFonts w:ascii="Times New Roman" w:hAnsi="Times New Roman"/>
          <w:color w:val="auto"/>
          <w:sz w:val="22"/>
          <w:szCs w:val="22"/>
        </w:rPr>
        <w:t>científicos</w:t>
      </w:r>
      <w:proofErr w:type="spellEnd"/>
      <w:r w:rsidRPr="00994A9D">
        <w:rPr>
          <w:rFonts w:ascii="Times New Roman" w:hAnsi="Times New Roman"/>
          <w:color w:val="auto"/>
          <w:sz w:val="22"/>
          <w:szCs w:val="22"/>
        </w:rPr>
        <w:t xml:space="preserve"> da Rede de </w:t>
      </w:r>
      <w:proofErr w:type="spellStart"/>
      <w:r w:rsidRPr="00994A9D">
        <w:rPr>
          <w:rFonts w:ascii="Times New Roman" w:hAnsi="Times New Roman"/>
          <w:color w:val="auto"/>
          <w:sz w:val="22"/>
          <w:szCs w:val="22"/>
        </w:rPr>
        <w:t>Editores</w:t>
      </w:r>
      <w:proofErr w:type="spellEnd"/>
      <w:r w:rsidRPr="00994A9D">
        <w:rPr>
          <w:rFonts w:ascii="Times New Roman" w:hAnsi="Times New Roman"/>
          <w:color w:val="auto"/>
          <w:sz w:val="22"/>
          <w:szCs w:val="22"/>
        </w:rPr>
        <w:t xml:space="preserve"> de </w:t>
      </w:r>
      <w:proofErr w:type="spellStart"/>
      <w:r w:rsidRPr="00994A9D">
        <w:rPr>
          <w:rFonts w:ascii="Times New Roman" w:hAnsi="Times New Roman"/>
          <w:color w:val="auto"/>
          <w:sz w:val="22"/>
          <w:szCs w:val="22"/>
        </w:rPr>
        <w:t>Revistas</w:t>
      </w:r>
      <w:proofErr w:type="spellEnd"/>
      <w:r w:rsidRPr="00994A9D">
        <w:rPr>
          <w:rFonts w:ascii="Times New Roman" w:hAnsi="Times New Roman"/>
          <w:color w:val="auto"/>
          <w:sz w:val="22"/>
          <w:szCs w:val="22"/>
        </w:rPr>
        <w:t xml:space="preserve"> </w:t>
      </w:r>
      <w:proofErr w:type="spellStart"/>
      <w:r w:rsidRPr="00994A9D">
        <w:rPr>
          <w:rFonts w:ascii="Times New Roman" w:hAnsi="Times New Roman"/>
          <w:color w:val="auto"/>
          <w:sz w:val="22"/>
          <w:szCs w:val="22"/>
        </w:rPr>
        <w:t>Jurídicas</w:t>
      </w:r>
      <w:proofErr w:type="spellEnd"/>
      <w:r w:rsidRPr="00994A9D">
        <w:rPr>
          <w:rFonts w:ascii="Times New Roman" w:hAnsi="Times New Roman"/>
          <w:color w:val="auto"/>
          <w:sz w:val="22"/>
          <w:szCs w:val="22"/>
        </w:rPr>
        <w:t xml:space="preserve"> (RERJ)</w:t>
      </w:r>
    </w:p>
    <w:p w14:paraId="4F862D17" w14:textId="255AE9DF" w:rsidR="005C0796" w:rsidRPr="00994A9D" w:rsidRDefault="005C0796" w:rsidP="005C0796">
      <w:pPr>
        <w:pStyle w:val="NormalWeb"/>
        <w:jc w:val="both"/>
        <w:rPr>
          <w:sz w:val="22"/>
          <w:szCs w:val="22"/>
        </w:rPr>
      </w:pPr>
      <w:r w:rsidRPr="00994A9D">
        <w:rPr>
          <w:sz w:val="22"/>
          <w:szCs w:val="22"/>
        </w:rPr>
        <w:t>A RERJ surgiu a partir d</w:t>
      </w:r>
      <w:r w:rsidR="002A5BE7" w:rsidRPr="00994A9D">
        <w:rPr>
          <w:sz w:val="22"/>
          <w:szCs w:val="22"/>
        </w:rPr>
        <w:t xml:space="preserve">e um grupo de </w:t>
      </w:r>
      <w:r w:rsidR="00994A9D" w:rsidRPr="00994A9D">
        <w:rPr>
          <w:sz w:val="22"/>
          <w:szCs w:val="22"/>
        </w:rPr>
        <w:t>editores(as)</w:t>
      </w:r>
      <w:r w:rsidR="002A5BE7" w:rsidRPr="00994A9D">
        <w:rPr>
          <w:sz w:val="22"/>
          <w:szCs w:val="22"/>
        </w:rPr>
        <w:t xml:space="preserve"> de Revistas do Direito Qualis A participantes do </w:t>
      </w:r>
      <w:r w:rsidRPr="00994A9D">
        <w:rPr>
          <w:rStyle w:val="Forte"/>
          <w:b w:val="0"/>
          <w:bCs w:val="0"/>
          <w:sz w:val="22"/>
          <w:szCs w:val="22"/>
        </w:rPr>
        <w:t>Seminário Nacional de Periódicos Jurídicos Brasileiros</w:t>
      </w:r>
      <w:r w:rsidRPr="00994A9D">
        <w:rPr>
          <w:sz w:val="22"/>
          <w:szCs w:val="22"/>
        </w:rPr>
        <w:t xml:space="preserve">, realizado em 2018 por iniciativa da Fundação Getulio Vargas (FGV). Os(as) editores(as) das revistas de Direito participantes do evento </w:t>
      </w:r>
      <w:r w:rsidRPr="00994A9D">
        <w:rPr>
          <w:rStyle w:val="Forte"/>
          <w:b w:val="0"/>
          <w:bCs w:val="0"/>
          <w:sz w:val="22"/>
          <w:szCs w:val="22"/>
        </w:rPr>
        <w:t>formalizaram a criação da rede de pesquisa</w:t>
      </w:r>
      <w:r w:rsidRPr="00994A9D">
        <w:rPr>
          <w:sz w:val="22"/>
          <w:szCs w:val="22"/>
        </w:rPr>
        <w:t>, estabelecendo um ambiente virtual destinado à interação entre os diferentes atores envolvidos no processo editorial</w:t>
      </w:r>
      <w:r w:rsidR="00994A9D" w:rsidRPr="00994A9D">
        <w:rPr>
          <w:sz w:val="22"/>
          <w:szCs w:val="22"/>
        </w:rPr>
        <w:t>:</w:t>
      </w:r>
      <w:r w:rsidRPr="00994A9D">
        <w:rPr>
          <w:sz w:val="22"/>
          <w:szCs w:val="22"/>
        </w:rPr>
        <w:t xml:space="preserve"> pareceristas, editores, autores e leitores. O objetivo foi </w:t>
      </w:r>
      <w:r w:rsidRPr="00994A9D">
        <w:rPr>
          <w:rStyle w:val="Forte"/>
          <w:b w:val="0"/>
          <w:bCs w:val="0"/>
          <w:sz w:val="22"/>
          <w:szCs w:val="22"/>
        </w:rPr>
        <w:t>estimular a troca de conhecimentos sobre o universo das revistas científicas</w:t>
      </w:r>
      <w:r w:rsidRPr="00994A9D">
        <w:rPr>
          <w:sz w:val="22"/>
          <w:szCs w:val="22"/>
        </w:rPr>
        <w:t xml:space="preserve">, promover a </w:t>
      </w:r>
      <w:r w:rsidRPr="00994A9D">
        <w:rPr>
          <w:rStyle w:val="Forte"/>
          <w:b w:val="0"/>
          <w:bCs w:val="0"/>
          <w:sz w:val="22"/>
          <w:szCs w:val="22"/>
        </w:rPr>
        <w:t>colaboração científica</w:t>
      </w:r>
      <w:r w:rsidRPr="00994A9D">
        <w:rPr>
          <w:sz w:val="22"/>
          <w:szCs w:val="22"/>
        </w:rPr>
        <w:t xml:space="preserve"> e difundir </w:t>
      </w:r>
      <w:r w:rsidRPr="00994A9D">
        <w:rPr>
          <w:rStyle w:val="Forte"/>
          <w:b w:val="0"/>
          <w:bCs w:val="0"/>
          <w:sz w:val="22"/>
          <w:szCs w:val="22"/>
        </w:rPr>
        <w:t>boas práticas editoriais</w:t>
      </w:r>
      <w:r w:rsidRPr="00994A9D">
        <w:rPr>
          <w:sz w:val="22"/>
          <w:szCs w:val="22"/>
        </w:rPr>
        <w:t xml:space="preserve"> entre os periódicos jurídicos (RERJ, 2025).</w:t>
      </w:r>
    </w:p>
    <w:p w14:paraId="697CA2DF" w14:textId="3BD6CE9B" w:rsidR="005C0796" w:rsidRPr="00994A9D" w:rsidRDefault="005C0796" w:rsidP="005C0796">
      <w:pPr>
        <w:pStyle w:val="NormalWeb"/>
        <w:jc w:val="both"/>
        <w:rPr>
          <w:sz w:val="22"/>
          <w:szCs w:val="22"/>
        </w:rPr>
      </w:pPr>
      <w:r w:rsidRPr="00994A9D">
        <w:rPr>
          <w:sz w:val="22"/>
          <w:szCs w:val="22"/>
        </w:rPr>
        <w:t xml:space="preserve">A rede é composta por </w:t>
      </w:r>
      <w:r w:rsidRPr="00994A9D">
        <w:rPr>
          <w:rStyle w:val="Forte"/>
          <w:b w:val="0"/>
          <w:bCs w:val="0"/>
          <w:sz w:val="22"/>
          <w:szCs w:val="22"/>
        </w:rPr>
        <w:t>13 periódicos científicos classificados</w:t>
      </w:r>
      <w:r w:rsidRPr="00994A9D">
        <w:rPr>
          <w:sz w:val="22"/>
          <w:szCs w:val="22"/>
        </w:rPr>
        <w:t xml:space="preserve">, conforme apresentado no Quadro 1. A análise das </w:t>
      </w:r>
      <w:r w:rsidRPr="00994A9D">
        <w:rPr>
          <w:rStyle w:val="Forte"/>
          <w:b w:val="0"/>
          <w:bCs w:val="0"/>
          <w:sz w:val="22"/>
          <w:szCs w:val="22"/>
        </w:rPr>
        <w:t>políticas de retratação</w:t>
      </w:r>
      <w:r w:rsidRPr="00994A9D">
        <w:rPr>
          <w:sz w:val="22"/>
          <w:szCs w:val="22"/>
        </w:rPr>
        <w:t xml:space="preserve"> nos periódicos que integram a RERJ oferece um </w:t>
      </w:r>
      <w:r w:rsidRPr="00994A9D">
        <w:rPr>
          <w:rStyle w:val="Forte"/>
          <w:b w:val="0"/>
          <w:bCs w:val="0"/>
          <w:sz w:val="22"/>
          <w:szCs w:val="22"/>
        </w:rPr>
        <w:t>panorama relevante sobre o grau de maturidade editorial</w:t>
      </w:r>
      <w:r w:rsidRPr="00994A9D">
        <w:rPr>
          <w:sz w:val="22"/>
          <w:szCs w:val="22"/>
        </w:rPr>
        <w:t xml:space="preserve"> das revistas jurídicas brasileiras de maior reconhecimento.</w:t>
      </w:r>
    </w:p>
    <w:p w14:paraId="6D8124D8" w14:textId="05177B63" w:rsidR="005C0796" w:rsidRPr="00994A9D" w:rsidRDefault="005C0796" w:rsidP="005C0796">
      <w:pPr>
        <w:pStyle w:val="NormalWeb"/>
        <w:jc w:val="both"/>
        <w:rPr>
          <w:sz w:val="22"/>
          <w:szCs w:val="22"/>
        </w:rPr>
      </w:pPr>
      <w:r w:rsidRPr="00994A9D">
        <w:rPr>
          <w:sz w:val="22"/>
          <w:szCs w:val="22"/>
        </w:rPr>
        <w:t xml:space="preserve">A escolha desse recorte justifica-se </w:t>
      </w:r>
      <w:r w:rsidR="00345A73" w:rsidRPr="00994A9D">
        <w:rPr>
          <w:sz w:val="22"/>
          <w:szCs w:val="22"/>
          <w:lang w:val="en-US"/>
        </w:rPr>
        <w:t xml:space="preserve">pela </w:t>
      </w:r>
      <w:proofErr w:type="spellStart"/>
      <w:r w:rsidR="00345A73" w:rsidRPr="00994A9D">
        <w:rPr>
          <w:sz w:val="22"/>
          <w:szCs w:val="22"/>
          <w:lang w:val="en-US"/>
        </w:rPr>
        <w:t>relevância</w:t>
      </w:r>
      <w:proofErr w:type="spellEnd"/>
      <w:r w:rsidR="00345A73" w:rsidRPr="00994A9D">
        <w:rPr>
          <w:sz w:val="22"/>
          <w:szCs w:val="22"/>
          <w:lang w:val="en-US"/>
        </w:rPr>
        <w:t xml:space="preserve"> de </w:t>
      </w:r>
      <w:proofErr w:type="spellStart"/>
      <w:r w:rsidR="00345A73" w:rsidRPr="00994A9D">
        <w:rPr>
          <w:sz w:val="22"/>
          <w:szCs w:val="22"/>
          <w:lang w:val="en-US"/>
        </w:rPr>
        <w:t>analisar</w:t>
      </w:r>
      <w:proofErr w:type="spellEnd"/>
      <w:r w:rsidR="00345A73" w:rsidRPr="00994A9D">
        <w:rPr>
          <w:sz w:val="22"/>
          <w:szCs w:val="22"/>
          <w:lang w:val="en-US"/>
        </w:rPr>
        <w:t xml:space="preserve"> a </w:t>
      </w:r>
      <w:proofErr w:type="spellStart"/>
      <w:r w:rsidR="00345A73" w:rsidRPr="00994A9D">
        <w:rPr>
          <w:sz w:val="22"/>
          <w:szCs w:val="22"/>
          <w:lang w:val="en-US"/>
        </w:rPr>
        <w:t>consolidação</w:t>
      </w:r>
      <w:proofErr w:type="spellEnd"/>
      <w:r w:rsidR="00345A73" w:rsidRPr="00994A9D">
        <w:rPr>
          <w:sz w:val="22"/>
          <w:szCs w:val="22"/>
          <w:lang w:val="en-US"/>
        </w:rPr>
        <w:t xml:space="preserve"> dos </w:t>
      </w:r>
      <w:proofErr w:type="spellStart"/>
      <w:r w:rsidR="00345A73" w:rsidRPr="00994A9D">
        <w:rPr>
          <w:sz w:val="22"/>
          <w:szCs w:val="22"/>
          <w:lang w:val="en-US"/>
        </w:rPr>
        <w:t>periódicos</w:t>
      </w:r>
      <w:proofErr w:type="spellEnd"/>
      <w:r w:rsidR="00345A73" w:rsidRPr="00994A9D">
        <w:rPr>
          <w:sz w:val="22"/>
          <w:szCs w:val="22"/>
          <w:lang w:val="en-US"/>
        </w:rPr>
        <w:t xml:space="preserve"> </w:t>
      </w:r>
      <w:proofErr w:type="spellStart"/>
      <w:r w:rsidR="00345A73" w:rsidRPr="00994A9D">
        <w:rPr>
          <w:sz w:val="22"/>
          <w:szCs w:val="22"/>
          <w:lang w:val="en-US"/>
        </w:rPr>
        <w:t>jurídicos</w:t>
      </w:r>
      <w:proofErr w:type="spellEnd"/>
      <w:r w:rsidR="00345A73" w:rsidRPr="00994A9D">
        <w:rPr>
          <w:sz w:val="22"/>
          <w:szCs w:val="22"/>
          <w:lang w:val="en-US"/>
        </w:rPr>
        <w:t xml:space="preserve"> e a </w:t>
      </w:r>
      <w:proofErr w:type="spellStart"/>
      <w:r w:rsidR="00345A73" w:rsidRPr="00994A9D">
        <w:rPr>
          <w:sz w:val="22"/>
          <w:szCs w:val="22"/>
          <w:lang w:val="en-US"/>
        </w:rPr>
        <w:t>formação</w:t>
      </w:r>
      <w:proofErr w:type="spellEnd"/>
      <w:r w:rsidR="00345A73" w:rsidRPr="00994A9D">
        <w:rPr>
          <w:sz w:val="22"/>
          <w:szCs w:val="22"/>
          <w:lang w:val="en-US"/>
        </w:rPr>
        <w:t xml:space="preserve"> de redes </w:t>
      </w:r>
      <w:proofErr w:type="spellStart"/>
      <w:r w:rsidR="00345A73" w:rsidRPr="00994A9D">
        <w:rPr>
          <w:sz w:val="22"/>
          <w:szCs w:val="22"/>
          <w:lang w:val="en-US"/>
        </w:rPr>
        <w:t>colaborativas</w:t>
      </w:r>
      <w:proofErr w:type="spellEnd"/>
      <w:r w:rsidR="00345A73" w:rsidRPr="00994A9D">
        <w:rPr>
          <w:sz w:val="22"/>
          <w:szCs w:val="22"/>
          <w:lang w:val="en-US"/>
        </w:rPr>
        <w:t xml:space="preserve"> entre </w:t>
      </w:r>
      <w:proofErr w:type="spellStart"/>
      <w:r w:rsidR="00345A73" w:rsidRPr="00994A9D">
        <w:rPr>
          <w:sz w:val="22"/>
          <w:szCs w:val="22"/>
          <w:lang w:val="en-US"/>
        </w:rPr>
        <w:t>seus</w:t>
      </w:r>
      <w:proofErr w:type="spellEnd"/>
      <w:r w:rsidR="00345A73" w:rsidRPr="00994A9D">
        <w:rPr>
          <w:sz w:val="22"/>
          <w:szCs w:val="22"/>
          <w:lang w:val="en-US"/>
        </w:rPr>
        <w:t xml:space="preserve"> </w:t>
      </w:r>
      <w:proofErr w:type="spellStart"/>
      <w:r w:rsidR="00994A9D" w:rsidRPr="00994A9D">
        <w:rPr>
          <w:sz w:val="22"/>
          <w:szCs w:val="22"/>
          <w:lang w:val="en-US"/>
        </w:rPr>
        <w:t>editores</w:t>
      </w:r>
      <w:proofErr w:type="spellEnd"/>
      <w:r w:rsidR="00994A9D" w:rsidRPr="00994A9D">
        <w:rPr>
          <w:sz w:val="22"/>
          <w:szCs w:val="22"/>
        </w:rPr>
        <w:t xml:space="preserve">. </w:t>
      </w:r>
      <w:r w:rsidR="00994A9D" w:rsidRPr="00994A9D">
        <w:rPr>
          <w:sz w:val="22"/>
          <w:szCs w:val="22"/>
          <w:lang w:val="en-US"/>
        </w:rPr>
        <w:t xml:space="preserve">O </w:t>
      </w:r>
      <w:proofErr w:type="spellStart"/>
      <w:r w:rsidR="00994A9D" w:rsidRPr="00994A9D">
        <w:rPr>
          <w:sz w:val="22"/>
          <w:szCs w:val="22"/>
          <w:lang w:val="en-US"/>
        </w:rPr>
        <w:t>foco</w:t>
      </w:r>
      <w:proofErr w:type="spellEnd"/>
      <w:r w:rsidR="00994A9D" w:rsidRPr="00994A9D">
        <w:rPr>
          <w:sz w:val="22"/>
          <w:szCs w:val="22"/>
          <w:lang w:val="en-US"/>
        </w:rPr>
        <w:t xml:space="preserve"> </w:t>
      </w:r>
      <w:proofErr w:type="spellStart"/>
      <w:r w:rsidR="00994A9D" w:rsidRPr="00994A9D">
        <w:rPr>
          <w:sz w:val="22"/>
          <w:szCs w:val="22"/>
          <w:lang w:val="en-US"/>
        </w:rPr>
        <w:t>nas</w:t>
      </w:r>
      <w:proofErr w:type="spellEnd"/>
      <w:r w:rsidR="00994A9D" w:rsidRPr="00994A9D">
        <w:rPr>
          <w:sz w:val="22"/>
          <w:szCs w:val="22"/>
          <w:lang w:val="en-US"/>
        </w:rPr>
        <w:t xml:space="preserve"> </w:t>
      </w:r>
      <w:proofErr w:type="spellStart"/>
      <w:r w:rsidR="00994A9D" w:rsidRPr="00994A9D">
        <w:rPr>
          <w:sz w:val="22"/>
          <w:szCs w:val="22"/>
          <w:lang w:val="en-US"/>
        </w:rPr>
        <w:t>práticas</w:t>
      </w:r>
      <w:proofErr w:type="spellEnd"/>
      <w:r w:rsidR="00994A9D" w:rsidRPr="00994A9D">
        <w:rPr>
          <w:sz w:val="22"/>
          <w:szCs w:val="22"/>
          <w:lang w:val="en-US"/>
        </w:rPr>
        <w:t xml:space="preserve"> </w:t>
      </w:r>
      <w:proofErr w:type="spellStart"/>
      <w:r w:rsidR="00994A9D" w:rsidRPr="00994A9D">
        <w:rPr>
          <w:sz w:val="22"/>
          <w:szCs w:val="22"/>
          <w:lang w:val="en-US"/>
        </w:rPr>
        <w:t>editoriais</w:t>
      </w:r>
      <w:proofErr w:type="spellEnd"/>
      <w:r w:rsidR="00994A9D" w:rsidRPr="00994A9D">
        <w:rPr>
          <w:sz w:val="22"/>
          <w:szCs w:val="22"/>
          <w:lang w:val="en-US"/>
        </w:rPr>
        <w:t xml:space="preserve"> e </w:t>
      </w:r>
      <w:proofErr w:type="spellStart"/>
      <w:r w:rsidR="00994A9D" w:rsidRPr="00994A9D">
        <w:rPr>
          <w:sz w:val="22"/>
          <w:szCs w:val="22"/>
          <w:lang w:val="en-US"/>
        </w:rPr>
        <w:t>nas</w:t>
      </w:r>
      <w:proofErr w:type="spellEnd"/>
      <w:r w:rsidR="00994A9D" w:rsidRPr="00994A9D">
        <w:rPr>
          <w:sz w:val="22"/>
          <w:szCs w:val="22"/>
          <w:lang w:val="en-US"/>
        </w:rPr>
        <w:t xml:space="preserve"> </w:t>
      </w:r>
      <w:proofErr w:type="spellStart"/>
      <w:r w:rsidR="00994A9D" w:rsidRPr="00994A9D">
        <w:rPr>
          <w:sz w:val="22"/>
          <w:szCs w:val="22"/>
          <w:lang w:val="en-US"/>
        </w:rPr>
        <w:t>diretrizes</w:t>
      </w:r>
      <w:proofErr w:type="spellEnd"/>
      <w:r w:rsidR="00994A9D" w:rsidRPr="00994A9D">
        <w:rPr>
          <w:sz w:val="22"/>
          <w:szCs w:val="22"/>
          <w:lang w:val="en-US"/>
        </w:rPr>
        <w:t xml:space="preserve"> de </w:t>
      </w:r>
      <w:proofErr w:type="spellStart"/>
      <w:r w:rsidR="00994A9D" w:rsidRPr="00994A9D">
        <w:rPr>
          <w:sz w:val="22"/>
          <w:szCs w:val="22"/>
          <w:lang w:val="en-US"/>
        </w:rPr>
        <w:t>retratação</w:t>
      </w:r>
      <w:proofErr w:type="spellEnd"/>
      <w:r w:rsidR="00994A9D" w:rsidRPr="00994A9D">
        <w:rPr>
          <w:sz w:val="22"/>
          <w:szCs w:val="22"/>
          <w:lang w:val="en-US"/>
        </w:rPr>
        <w:t xml:space="preserve"> </w:t>
      </w:r>
      <w:proofErr w:type="spellStart"/>
      <w:r w:rsidR="00994A9D" w:rsidRPr="00994A9D">
        <w:rPr>
          <w:sz w:val="22"/>
          <w:szCs w:val="22"/>
          <w:lang w:val="en-US"/>
        </w:rPr>
        <w:t>permite</w:t>
      </w:r>
      <w:proofErr w:type="spellEnd"/>
      <w:r w:rsidR="00994A9D" w:rsidRPr="00994A9D">
        <w:rPr>
          <w:sz w:val="22"/>
          <w:szCs w:val="22"/>
          <w:lang w:val="en-US"/>
        </w:rPr>
        <w:t xml:space="preserve"> </w:t>
      </w:r>
      <w:proofErr w:type="spellStart"/>
      <w:r w:rsidR="00994A9D" w:rsidRPr="00994A9D">
        <w:rPr>
          <w:sz w:val="22"/>
          <w:szCs w:val="22"/>
          <w:lang w:val="en-US"/>
        </w:rPr>
        <w:t>compreender</w:t>
      </w:r>
      <w:proofErr w:type="spellEnd"/>
      <w:r w:rsidR="00994A9D" w:rsidRPr="00994A9D">
        <w:rPr>
          <w:sz w:val="22"/>
          <w:szCs w:val="22"/>
          <w:lang w:val="en-US"/>
        </w:rPr>
        <w:t xml:space="preserve"> </w:t>
      </w:r>
      <w:proofErr w:type="spellStart"/>
      <w:r w:rsidR="00994A9D" w:rsidRPr="00994A9D">
        <w:rPr>
          <w:sz w:val="22"/>
          <w:szCs w:val="22"/>
          <w:lang w:val="en-US"/>
        </w:rPr>
        <w:t>como</w:t>
      </w:r>
      <w:proofErr w:type="spellEnd"/>
      <w:r w:rsidR="00994A9D" w:rsidRPr="00994A9D">
        <w:rPr>
          <w:sz w:val="22"/>
          <w:szCs w:val="22"/>
          <w:lang w:val="en-US"/>
        </w:rPr>
        <w:t xml:space="preserve"> a </w:t>
      </w:r>
      <w:proofErr w:type="spellStart"/>
      <w:r w:rsidR="00994A9D" w:rsidRPr="00994A9D">
        <w:rPr>
          <w:sz w:val="22"/>
          <w:szCs w:val="22"/>
          <w:lang w:val="en-US"/>
        </w:rPr>
        <w:t>área</w:t>
      </w:r>
      <w:proofErr w:type="spellEnd"/>
      <w:r w:rsidR="00994A9D" w:rsidRPr="00994A9D">
        <w:rPr>
          <w:sz w:val="22"/>
          <w:szCs w:val="22"/>
          <w:lang w:val="en-US"/>
        </w:rPr>
        <w:t xml:space="preserve"> do </w:t>
      </w:r>
      <w:proofErr w:type="spellStart"/>
      <w:r w:rsidR="00994A9D" w:rsidRPr="00994A9D">
        <w:rPr>
          <w:sz w:val="22"/>
          <w:szCs w:val="22"/>
          <w:lang w:val="en-US"/>
        </w:rPr>
        <w:t>Direito</w:t>
      </w:r>
      <w:proofErr w:type="spellEnd"/>
      <w:r w:rsidR="00994A9D" w:rsidRPr="00994A9D">
        <w:rPr>
          <w:sz w:val="22"/>
          <w:szCs w:val="22"/>
          <w:lang w:val="en-US"/>
        </w:rPr>
        <w:t xml:space="preserve"> </w:t>
      </w:r>
      <w:proofErr w:type="spellStart"/>
      <w:r w:rsidR="00994A9D" w:rsidRPr="00994A9D">
        <w:rPr>
          <w:sz w:val="22"/>
          <w:szCs w:val="22"/>
          <w:lang w:val="en-US"/>
        </w:rPr>
        <w:t>tem</w:t>
      </w:r>
      <w:proofErr w:type="spellEnd"/>
      <w:r w:rsidR="00994A9D" w:rsidRPr="00994A9D">
        <w:rPr>
          <w:sz w:val="22"/>
          <w:szCs w:val="22"/>
          <w:lang w:val="en-US"/>
        </w:rPr>
        <w:t xml:space="preserve"> </w:t>
      </w:r>
      <w:proofErr w:type="spellStart"/>
      <w:r w:rsidR="00994A9D" w:rsidRPr="00994A9D">
        <w:rPr>
          <w:sz w:val="22"/>
          <w:szCs w:val="22"/>
          <w:lang w:val="en-US"/>
        </w:rPr>
        <w:t>respondido</w:t>
      </w:r>
      <w:proofErr w:type="spellEnd"/>
      <w:r w:rsidR="00994A9D" w:rsidRPr="00994A9D">
        <w:rPr>
          <w:sz w:val="22"/>
          <w:szCs w:val="22"/>
          <w:lang w:val="en-US"/>
        </w:rPr>
        <w:t xml:space="preserve"> </w:t>
      </w:r>
      <w:proofErr w:type="spellStart"/>
      <w:r w:rsidR="00994A9D" w:rsidRPr="00994A9D">
        <w:rPr>
          <w:sz w:val="22"/>
          <w:szCs w:val="22"/>
          <w:lang w:val="en-US"/>
        </w:rPr>
        <w:t>aos</w:t>
      </w:r>
      <w:proofErr w:type="spellEnd"/>
      <w:r w:rsidR="00994A9D" w:rsidRPr="00994A9D">
        <w:rPr>
          <w:sz w:val="22"/>
          <w:szCs w:val="22"/>
          <w:lang w:val="en-US"/>
        </w:rPr>
        <w:t xml:space="preserve"> </w:t>
      </w:r>
      <w:proofErr w:type="spellStart"/>
      <w:r w:rsidR="00994A9D" w:rsidRPr="00994A9D">
        <w:rPr>
          <w:sz w:val="22"/>
          <w:szCs w:val="22"/>
          <w:lang w:val="en-US"/>
        </w:rPr>
        <w:t>desafios</w:t>
      </w:r>
      <w:proofErr w:type="spellEnd"/>
      <w:r w:rsidR="00994A9D" w:rsidRPr="00994A9D">
        <w:rPr>
          <w:sz w:val="22"/>
          <w:szCs w:val="22"/>
          <w:lang w:val="en-US"/>
        </w:rPr>
        <w:t xml:space="preserve"> da </w:t>
      </w:r>
      <w:proofErr w:type="spellStart"/>
      <w:r w:rsidR="00994A9D" w:rsidRPr="00994A9D">
        <w:rPr>
          <w:sz w:val="22"/>
          <w:szCs w:val="22"/>
          <w:lang w:val="en-US"/>
        </w:rPr>
        <w:t>integridade</w:t>
      </w:r>
      <w:proofErr w:type="spellEnd"/>
      <w:r w:rsidR="00994A9D" w:rsidRPr="00994A9D">
        <w:rPr>
          <w:sz w:val="22"/>
          <w:szCs w:val="22"/>
          <w:lang w:val="en-US"/>
        </w:rPr>
        <w:t xml:space="preserve"> </w:t>
      </w:r>
      <w:proofErr w:type="spellStart"/>
      <w:r w:rsidR="00994A9D" w:rsidRPr="00994A9D">
        <w:rPr>
          <w:sz w:val="22"/>
          <w:szCs w:val="22"/>
          <w:lang w:val="en-US"/>
        </w:rPr>
        <w:t>científica</w:t>
      </w:r>
      <w:proofErr w:type="spellEnd"/>
      <w:r w:rsidR="00994A9D" w:rsidRPr="00994A9D">
        <w:rPr>
          <w:sz w:val="22"/>
          <w:szCs w:val="22"/>
          <w:lang w:val="en-US"/>
        </w:rPr>
        <w:t>.</w:t>
      </w:r>
      <w:r w:rsidRPr="00994A9D">
        <w:rPr>
          <w:sz w:val="22"/>
          <w:szCs w:val="22"/>
        </w:rPr>
        <w:t xml:space="preserve"> A retratação, nesse contexto, deve ser compreendida não como </w:t>
      </w:r>
      <w:r w:rsidRPr="00994A9D">
        <w:rPr>
          <w:rStyle w:val="Forte"/>
          <w:b w:val="0"/>
          <w:bCs w:val="0"/>
          <w:sz w:val="22"/>
          <w:szCs w:val="22"/>
        </w:rPr>
        <w:t>instrumento punitivo</w:t>
      </w:r>
      <w:r w:rsidRPr="00994A9D">
        <w:rPr>
          <w:sz w:val="22"/>
          <w:szCs w:val="22"/>
        </w:rPr>
        <w:t xml:space="preserve">, mas como </w:t>
      </w:r>
      <w:r w:rsidRPr="00994A9D">
        <w:rPr>
          <w:rStyle w:val="Forte"/>
          <w:b w:val="0"/>
          <w:bCs w:val="0"/>
          <w:sz w:val="22"/>
          <w:szCs w:val="22"/>
        </w:rPr>
        <w:t>mecanismo de retificação, integridade e transparência</w:t>
      </w:r>
      <w:r w:rsidRPr="00994A9D">
        <w:rPr>
          <w:sz w:val="22"/>
          <w:szCs w:val="22"/>
        </w:rPr>
        <w:t xml:space="preserve"> na comunicação científica.</w:t>
      </w:r>
    </w:p>
    <w:p w14:paraId="54D848B9" w14:textId="7AA07A7B" w:rsidR="00473D3C" w:rsidRPr="005C0796" w:rsidRDefault="00473D3C" w:rsidP="005C0796">
      <w:pPr>
        <w:pStyle w:val="PargrafodaLista"/>
        <w:numPr>
          <w:ilvl w:val="0"/>
          <w:numId w:val="23"/>
        </w:numPr>
        <w:spacing w:after="0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2"/>
          <w:szCs w:val="22"/>
          <w:lang w:val="pt-PT"/>
        </w:rPr>
      </w:pPr>
      <w:r w:rsidRPr="005C0796">
        <w:rPr>
          <w:rFonts w:ascii="Times New Roman" w:eastAsia="Times New Roman" w:hAnsi="Times New Roman" w:cs="Times New Roman"/>
          <w:b/>
          <w:bCs/>
          <w:color w:val="000000" w:themeColor="text1"/>
          <w:sz w:val="22"/>
          <w:szCs w:val="22"/>
          <w:lang w:val="pt-PT"/>
        </w:rPr>
        <w:t>Metodologia</w:t>
      </w:r>
    </w:p>
    <w:p w14:paraId="7697C88F" w14:textId="77777777" w:rsidR="0083548D" w:rsidRDefault="0083548D" w:rsidP="005C0796">
      <w:pPr>
        <w:spacing w:after="0"/>
        <w:ind w:firstLine="357"/>
        <w:jc w:val="both"/>
        <w:rPr>
          <w:rFonts w:ascii="Times New Roman" w:eastAsia="SimSun" w:hAnsi="Times New Roman" w:cs="Times New Roman"/>
          <w:sz w:val="22"/>
          <w:szCs w:val="22"/>
          <w:lang w:val="pt-BR"/>
        </w:rPr>
      </w:pPr>
    </w:p>
    <w:p w14:paraId="7B28C661" w14:textId="6CE3B4B0" w:rsidR="000F4374" w:rsidRPr="00071122" w:rsidRDefault="000F4374" w:rsidP="005C0796">
      <w:pPr>
        <w:spacing w:after="0"/>
        <w:ind w:firstLine="357"/>
        <w:jc w:val="both"/>
        <w:rPr>
          <w:rFonts w:ascii="Times New Roman" w:eastAsia="SimSun" w:hAnsi="Times New Roman" w:cs="Times New Roman"/>
          <w:sz w:val="22"/>
          <w:szCs w:val="22"/>
          <w:lang w:val="pt-BR"/>
        </w:rPr>
      </w:pPr>
      <w:r w:rsidRPr="00071122">
        <w:rPr>
          <w:rFonts w:ascii="Times New Roman" w:eastAsia="SimSun" w:hAnsi="Times New Roman" w:cs="Times New Roman"/>
          <w:sz w:val="22"/>
          <w:szCs w:val="22"/>
          <w:lang w:val="pt-BR"/>
        </w:rPr>
        <w:t xml:space="preserve">A pesquisa adota uma abordagem qualitativa, </w:t>
      </w:r>
      <w:r w:rsidR="00C860FD" w:rsidRPr="00071122">
        <w:rPr>
          <w:rFonts w:ascii="Times New Roman" w:eastAsia="SimSun" w:hAnsi="Times New Roman" w:cs="Times New Roman"/>
          <w:sz w:val="22"/>
          <w:szCs w:val="22"/>
          <w:lang w:val="pt-BR"/>
        </w:rPr>
        <w:t xml:space="preserve">com objetivo </w:t>
      </w:r>
      <w:r w:rsidR="00BE38A3">
        <w:rPr>
          <w:rFonts w:ascii="Times New Roman" w:eastAsia="SimSun" w:hAnsi="Times New Roman" w:cs="Times New Roman"/>
          <w:sz w:val="22"/>
          <w:szCs w:val="22"/>
          <w:lang w:val="pt-BR"/>
        </w:rPr>
        <w:t>exploratório</w:t>
      </w:r>
      <w:r w:rsidR="00C860FD" w:rsidRPr="00071122">
        <w:rPr>
          <w:rFonts w:ascii="Times New Roman" w:eastAsia="SimSun" w:hAnsi="Times New Roman" w:cs="Times New Roman"/>
          <w:sz w:val="22"/>
          <w:szCs w:val="22"/>
          <w:lang w:val="pt-BR"/>
        </w:rPr>
        <w:t xml:space="preserve"> e </w:t>
      </w:r>
      <w:r w:rsidR="00BE38A3">
        <w:rPr>
          <w:rFonts w:ascii="Times New Roman" w:eastAsia="SimSun" w:hAnsi="Times New Roman" w:cs="Times New Roman"/>
          <w:sz w:val="22"/>
          <w:szCs w:val="22"/>
          <w:lang w:val="pt-BR"/>
        </w:rPr>
        <w:t>descritivo</w:t>
      </w:r>
      <w:r w:rsidR="00B114BA">
        <w:rPr>
          <w:rFonts w:ascii="Times New Roman" w:eastAsia="SimSun" w:hAnsi="Times New Roman" w:cs="Times New Roman"/>
          <w:sz w:val="22"/>
          <w:szCs w:val="22"/>
          <w:lang w:val="pt-BR"/>
        </w:rPr>
        <w:t xml:space="preserve">, e com </w:t>
      </w:r>
      <w:r w:rsidR="00C860FD" w:rsidRPr="00071122">
        <w:rPr>
          <w:rFonts w:ascii="Times New Roman" w:eastAsia="SimSun" w:hAnsi="Times New Roman" w:cs="Times New Roman"/>
          <w:sz w:val="22"/>
          <w:szCs w:val="22"/>
          <w:lang w:val="pt-BR"/>
        </w:rPr>
        <w:t xml:space="preserve">procedimento </w:t>
      </w:r>
      <w:r w:rsidRPr="00071122">
        <w:rPr>
          <w:rFonts w:ascii="Times New Roman" w:eastAsia="SimSun" w:hAnsi="Times New Roman" w:cs="Times New Roman"/>
          <w:sz w:val="22"/>
          <w:szCs w:val="22"/>
          <w:lang w:val="pt-BR"/>
        </w:rPr>
        <w:t>documental, voltad</w:t>
      </w:r>
      <w:r w:rsidR="00B114BA">
        <w:rPr>
          <w:rFonts w:ascii="Times New Roman" w:eastAsia="SimSun" w:hAnsi="Times New Roman" w:cs="Times New Roman"/>
          <w:sz w:val="22"/>
          <w:szCs w:val="22"/>
          <w:lang w:val="pt-BR"/>
        </w:rPr>
        <w:t>o</w:t>
      </w:r>
      <w:r w:rsidRPr="00071122">
        <w:rPr>
          <w:rFonts w:ascii="Times New Roman" w:eastAsia="SimSun" w:hAnsi="Times New Roman" w:cs="Times New Roman"/>
          <w:sz w:val="22"/>
          <w:szCs w:val="22"/>
          <w:lang w:val="pt-BR"/>
        </w:rPr>
        <w:t xml:space="preserve"> à análise das políticas de retratação dos periódicos científicos que compõem a Rede de Editoras e Editores de Revistas Jurídicas (RERJ).</w:t>
      </w:r>
    </w:p>
    <w:p w14:paraId="664F7018" w14:textId="29A76371" w:rsidR="000F4374" w:rsidRPr="00071122" w:rsidRDefault="000F4374" w:rsidP="005C0796">
      <w:pPr>
        <w:spacing w:after="160"/>
        <w:jc w:val="both"/>
        <w:rPr>
          <w:rFonts w:ascii="Times New Roman" w:eastAsia="SimSun" w:hAnsi="Times New Roman" w:cs="Times New Roman"/>
          <w:sz w:val="22"/>
          <w:szCs w:val="22"/>
          <w:lang w:val="pt-BR"/>
        </w:rPr>
      </w:pPr>
      <w:r w:rsidRPr="00071122">
        <w:rPr>
          <w:rFonts w:ascii="Times New Roman" w:eastAsia="SimSun" w:hAnsi="Times New Roman" w:cs="Times New Roman"/>
          <w:sz w:val="22"/>
          <w:szCs w:val="22"/>
          <w:lang w:val="pt-BR"/>
        </w:rPr>
        <w:t xml:space="preserve">O </w:t>
      </w:r>
      <w:r w:rsidR="00C860FD" w:rsidRPr="00071122">
        <w:rPr>
          <w:rFonts w:ascii="Times New Roman" w:eastAsia="SimSun" w:hAnsi="Times New Roman" w:cs="Times New Roman"/>
          <w:sz w:val="22"/>
          <w:szCs w:val="22"/>
          <w:lang w:val="pt-BR"/>
        </w:rPr>
        <w:t>corpus</w:t>
      </w:r>
      <w:r w:rsidRPr="00071122">
        <w:rPr>
          <w:rFonts w:ascii="Times New Roman" w:eastAsia="SimSun" w:hAnsi="Times New Roman" w:cs="Times New Roman"/>
          <w:sz w:val="22"/>
          <w:szCs w:val="22"/>
          <w:lang w:val="pt-BR"/>
        </w:rPr>
        <w:t xml:space="preserve"> da pesquisa é constituído pelos 13 periódicos científicos que integram a RERJ, conforme registro disponível em seu portal institucional. A escolha dessa amostra é intencional e justifica-se pelo fato de esses periódicos representarem a elite editorial da área jurídica brasileira, sendo classificados no estrato Qualis A, o que reforça sua relevância científica e o potencial de liderança na adoção de boas práticas editoriais.</w:t>
      </w:r>
    </w:p>
    <w:p w14:paraId="108C487A" w14:textId="10D82C8C" w:rsidR="000F4374" w:rsidRPr="00071122" w:rsidRDefault="000F4374" w:rsidP="005C0796">
      <w:pPr>
        <w:spacing w:after="160"/>
        <w:jc w:val="both"/>
        <w:rPr>
          <w:rFonts w:ascii="Times New Roman" w:eastAsia="SimSun" w:hAnsi="Times New Roman" w:cs="Times New Roman"/>
          <w:sz w:val="22"/>
          <w:szCs w:val="22"/>
          <w:lang w:val="pt-BR"/>
        </w:rPr>
      </w:pPr>
      <w:r w:rsidRPr="00071122">
        <w:rPr>
          <w:rFonts w:ascii="Times New Roman" w:eastAsia="SimSun" w:hAnsi="Times New Roman" w:cs="Times New Roman"/>
          <w:sz w:val="22"/>
          <w:szCs w:val="22"/>
          <w:lang w:val="pt-BR"/>
        </w:rPr>
        <w:t xml:space="preserve">O procedimento de coleta de dados consistiu no acesso direto às páginas </w:t>
      </w:r>
      <w:r w:rsidRPr="00D55BC4">
        <w:rPr>
          <w:rFonts w:ascii="Times New Roman" w:eastAsia="SimSun" w:hAnsi="Times New Roman" w:cs="Times New Roman"/>
          <w:sz w:val="22"/>
          <w:szCs w:val="22"/>
          <w:lang w:val="pt-BR"/>
        </w:rPr>
        <w:t xml:space="preserve">web </w:t>
      </w:r>
      <w:r w:rsidRPr="00071122">
        <w:rPr>
          <w:rFonts w:ascii="Times New Roman" w:eastAsia="SimSun" w:hAnsi="Times New Roman" w:cs="Times New Roman"/>
          <w:sz w:val="22"/>
          <w:szCs w:val="22"/>
          <w:lang w:val="pt-BR"/>
        </w:rPr>
        <w:t xml:space="preserve">de cada periódico. </w:t>
      </w:r>
      <w:r w:rsidR="00D55BC4">
        <w:rPr>
          <w:rFonts w:ascii="Times New Roman" w:eastAsia="SimSun" w:hAnsi="Times New Roman" w:cs="Times New Roman"/>
          <w:sz w:val="22"/>
          <w:szCs w:val="22"/>
          <w:lang w:val="pt-BR"/>
        </w:rPr>
        <w:t>F</w:t>
      </w:r>
      <w:r w:rsidRPr="00071122">
        <w:rPr>
          <w:rFonts w:ascii="Times New Roman" w:eastAsia="SimSun" w:hAnsi="Times New Roman" w:cs="Times New Roman"/>
          <w:sz w:val="22"/>
          <w:szCs w:val="22"/>
          <w:lang w:val="pt-BR"/>
        </w:rPr>
        <w:t xml:space="preserve">oram </w:t>
      </w:r>
      <w:r w:rsidR="00D55BC4">
        <w:rPr>
          <w:rFonts w:ascii="Times New Roman" w:eastAsia="SimSun" w:hAnsi="Times New Roman" w:cs="Times New Roman"/>
          <w:sz w:val="22"/>
          <w:szCs w:val="22"/>
          <w:lang w:val="pt-BR"/>
        </w:rPr>
        <w:t xml:space="preserve">acessados e </w:t>
      </w:r>
      <w:r w:rsidRPr="00071122">
        <w:rPr>
          <w:rFonts w:ascii="Times New Roman" w:eastAsia="SimSun" w:hAnsi="Times New Roman" w:cs="Times New Roman"/>
          <w:sz w:val="22"/>
          <w:szCs w:val="22"/>
          <w:lang w:val="pt-BR"/>
        </w:rPr>
        <w:t>analisad</w:t>
      </w:r>
      <w:r w:rsidR="00D55BC4">
        <w:rPr>
          <w:rFonts w:ascii="Times New Roman" w:eastAsia="SimSun" w:hAnsi="Times New Roman" w:cs="Times New Roman"/>
          <w:sz w:val="22"/>
          <w:szCs w:val="22"/>
          <w:lang w:val="pt-BR"/>
        </w:rPr>
        <w:t>o</w:t>
      </w:r>
      <w:r w:rsidRPr="00071122">
        <w:rPr>
          <w:rFonts w:ascii="Times New Roman" w:eastAsia="SimSun" w:hAnsi="Times New Roman" w:cs="Times New Roman"/>
          <w:sz w:val="22"/>
          <w:szCs w:val="22"/>
          <w:lang w:val="pt-BR"/>
        </w:rPr>
        <w:t>s, de forma sistemática, as seguintes seções:</w:t>
      </w:r>
    </w:p>
    <w:p w14:paraId="70C5182E" w14:textId="77777777" w:rsidR="000F4374" w:rsidRPr="00071122" w:rsidRDefault="000F4374" w:rsidP="005C0796">
      <w:pPr>
        <w:pStyle w:val="PargrafodaLista"/>
        <w:numPr>
          <w:ilvl w:val="0"/>
          <w:numId w:val="19"/>
        </w:numPr>
        <w:spacing w:after="160"/>
        <w:jc w:val="both"/>
        <w:rPr>
          <w:rFonts w:ascii="Times New Roman" w:eastAsia="SimSun" w:hAnsi="Times New Roman" w:cs="Times New Roman"/>
          <w:sz w:val="22"/>
          <w:szCs w:val="22"/>
          <w:lang w:val="pt-BR"/>
        </w:rPr>
      </w:pPr>
      <w:r w:rsidRPr="00071122">
        <w:rPr>
          <w:rFonts w:ascii="Times New Roman" w:eastAsia="SimSun" w:hAnsi="Times New Roman" w:cs="Times New Roman"/>
          <w:sz w:val="22"/>
          <w:szCs w:val="22"/>
          <w:lang w:val="pt-BR"/>
        </w:rPr>
        <w:t>“Sobre” ou “Descrição da revista”, com foco no escopo, missão e objetivos editoriais;</w:t>
      </w:r>
    </w:p>
    <w:p w14:paraId="543D8ED3" w14:textId="77777777" w:rsidR="000F4374" w:rsidRPr="00071122" w:rsidRDefault="000F4374" w:rsidP="005C0796">
      <w:pPr>
        <w:pStyle w:val="PargrafodaLista"/>
        <w:numPr>
          <w:ilvl w:val="0"/>
          <w:numId w:val="19"/>
        </w:numPr>
        <w:spacing w:after="160"/>
        <w:jc w:val="both"/>
        <w:rPr>
          <w:rFonts w:ascii="Times New Roman" w:eastAsia="SimSun" w:hAnsi="Times New Roman" w:cs="Times New Roman"/>
          <w:sz w:val="22"/>
          <w:szCs w:val="22"/>
          <w:lang w:val="pt-BR"/>
        </w:rPr>
      </w:pPr>
      <w:r w:rsidRPr="00071122">
        <w:rPr>
          <w:rFonts w:ascii="Times New Roman" w:eastAsia="SimSun" w:hAnsi="Times New Roman" w:cs="Times New Roman"/>
          <w:sz w:val="22"/>
          <w:szCs w:val="22"/>
          <w:lang w:val="pt-BR"/>
        </w:rPr>
        <w:t>“Políticas editoriais”, com ênfase em ética, integridade, má conduta e retratação;</w:t>
      </w:r>
    </w:p>
    <w:p w14:paraId="589D2711" w14:textId="77777777" w:rsidR="000F4374" w:rsidRPr="00071122" w:rsidRDefault="000F4374" w:rsidP="005C0796">
      <w:pPr>
        <w:pStyle w:val="PargrafodaLista"/>
        <w:numPr>
          <w:ilvl w:val="0"/>
          <w:numId w:val="19"/>
        </w:numPr>
        <w:spacing w:after="160"/>
        <w:jc w:val="both"/>
        <w:rPr>
          <w:rFonts w:ascii="Times New Roman" w:eastAsia="SimSun" w:hAnsi="Times New Roman" w:cs="Times New Roman"/>
          <w:sz w:val="22"/>
          <w:szCs w:val="22"/>
          <w:lang w:val="pt-BR"/>
        </w:rPr>
      </w:pPr>
      <w:r w:rsidRPr="00071122">
        <w:rPr>
          <w:rFonts w:ascii="Times New Roman" w:eastAsia="SimSun" w:hAnsi="Times New Roman" w:cs="Times New Roman"/>
          <w:sz w:val="22"/>
          <w:szCs w:val="22"/>
          <w:lang w:val="pt-BR"/>
        </w:rPr>
        <w:lastRenderedPageBreak/>
        <w:t>“Diretrizes para autores” e “Processo de submissão”, buscando referências explícitas ou implícitas à retratação de artigos.</w:t>
      </w:r>
    </w:p>
    <w:p w14:paraId="538F8222" w14:textId="4AB7B24C" w:rsidR="00065267" w:rsidRPr="00071122" w:rsidRDefault="000F4374" w:rsidP="005C0796">
      <w:pPr>
        <w:spacing w:after="160"/>
        <w:jc w:val="both"/>
        <w:rPr>
          <w:rFonts w:ascii="Times New Roman" w:eastAsia="SimSun" w:hAnsi="Times New Roman" w:cs="Times New Roman"/>
          <w:sz w:val="22"/>
          <w:szCs w:val="22"/>
          <w:lang w:val="pt-BR"/>
        </w:rPr>
      </w:pPr>
      <w:r w:rsidRPr="00071122">
        <w:rPr>
          <w:rFonts w:ascii="Times New Roman" w:eastAsia="SimSun" w:hAnsi="Times New Roman" w:cs="Times New Roman"/>
          <w:sz w:val="22"/>
          <w:szCs w:val="22"/>
          <w:lang w:val="pt-BR"/>
        </w:rPr>
        <w:t xml:space="preserve">Os documentos e textos institucionais encontrados nessas seções foram tratados como fontes primárias. As informações foram extraídas e organizadas em </w:t>
      </w:r>
      <w:r w:rsidR="00D55BC4">
        <w:rPr>
          <w:rFonts w:ascii="Times New Roman" w:eastAsia="SimSun" w:hAnsi="Times New Roman" w:cs="Times New Roman"/>
          <w:sz w:val="22"/>
          <w:szCs w:val="22"/>
          <w:lang w:val="pt-BR"/>
        </w:rPr>
        <w:t xml:space="preserve">uma </w:t>
      </w:r>
      <w:r w:rsidRPr="00071122">
        <w:rPr>
          <w:rFonts w:ascii="Times New Roman" w:eastAsia="SimSun" w:hAnsi="Times New Roman" w:cs="Times New Roman"/>
          <w:sz w:val="22"/>
          <w:szCs w:val="22"/>
          <w:lang w:val="pt-BR"/>
        </w:rPr>
        <w:t xml:space="preserve">planilha </w:t>
      </w:r>
      <w:r w:rsidR="00D55BC4">
        <w:rPr>
          <w:rFonts w:ascii="Times New Roman" w:eastAsia="SimSun" w:hAnsi="Times New Roman" w:cs="Times New Roman"/>
          <w:sz w:val="22"/>
          <w:szCs w:val="22"/>
          <w:lang w:val="pt-BR"/>
        </w:rPr>
        <w:t>Excel</w:t>
      </w:r>
      <w:r w:rsidRPr="00071122">
        <w:rPr>
          <w:rFonts w:ascii="Times New Roman" w:eastAsia="SimSun" w:hAnsi="Times New Roman" w:cs="Times New Roman"/>
          <w:sz w:val="22"/>
          <w:szCs w:val="22"/>
          <w:lang w:val="pt-BR"/>
        </w:rPr>
        <w:t>, contendo</w:t>
      </w:r>
      <w:r w:rsidR="00C860FD" w:rsidRPr="00071122">
        <w:rPr>
          <w:rFonts w:ascii="Times New Roman" w:eastAsia="SimSun" w:hAnsi="Times New Roman" w:cs="Times New Roman"/>
          <w:sz w:val="22"/>
          <w:szCs w:val="22"/>
          <w:lang w:val="pt-BR"/>
        </w:rPr>
        <w:t xml:space="preserve"> as </w:t>
      </w:r>
      <w:r w:rsidR="00D55BC4">
        <w:rPr>
          <w:rFonts w:ascii="Times New Roman" w:eastAsia="SimSun" w:hAnsi="Times New Roman" w:cs="Times New Roman"/>
          <w:sz w:val="22"/>
          <w:szCs w:val="22"/>
          <w:lang w:val="pt-BR"/>
        </w:rPr>
        <w:t>categorias</w:t>
      </w:r>
      <w:r w:rsidRPr="00071122">
        <w:rPr>
          <w:rFonts w:ascii="Times New Roman" w:eastAsia="SimSun" w:hAnsi="Times New Roman" w:cs="Times New Roman"/>
          <w:sz w:val="22"/>
          <w:szCs w:val="22"/>
          <w:lang w:val="pt-BR"/>
        </w:rPr>
        <w:t>:</w:t>
      </w:r>
      <w:r w:rsidR="00BE38A3">
        <w:rPr>
          <w:rFonts w:ascii="Times New Roman" w:eastAsia="SimSun" w:hAnsi="Times New Roman" w:cs="Times New Roman"/>
          <w:sz w:val="22"/>
          <w:szCs w:val="22"/>
          <w:lang w:val="pt-BR"/>
        </w:rPr>
        <w:t xml:space="preserve"> a) e</w:t>
      </w:r>
      <w:r w:rsidRPr="00071122">
        <w:rPr>
          <w:rFonts w:ascii="Times New Roman" w:eastAsia="SimSun" w:hAnsi="Times New Roman" w:cs="Times New Roman"/>
          <w:sz w:val="22"/>
          <w:szCs w:val="22"/>
          <w:lang w:val="pt-BR"/>
        </w:rPr>
        <w:t>xistência de política específica de retratação;</w:t>
      </w:r>
      <w:r w:rsidR="00BE38A3">
        <w:rPr>
          <w:rFonts w:ascii="Times New Roman" w:eastAsia="SimSun" w:hAnsi="Times New Roman" w:cs="Times New Roman"/>
          <w:sz w:val="22"/>
          <w:szCs w:val="22"/>
          <w:lang w:val="pt-BR"/>
        </w:rPr>
        <w:t xml:space="preserve"> b) l</w:t>
      </w:r>
      <w:r w:rsidRPr="00071122">
        <w:rPr>
          <w:rFonts w:ascii="Times New Roman" w:eastAsia="SimSun" w:hAnsi="Times New Roman" w:cs="Times New Roman"/>
          <w:sz w:val="22"/>
          <w:szCs w:val="22"/>
          <w:lang w:val="pt-BR"/>
        </w:rPr>
        <w:t>ocalização e acessibilidade da informação (seção exclusiva ou conteúdo disperso);</w:t>
      </w:r>
      <w:r w:rsidR="00BE38A3">
        <w:rPr>
          <w:rFonts w:ascii="Times New Roman" w:eastAsia="SimSun" w:hAnsi="Times New Roman" w:cs="Times New Roman"/>
          <w:sz w:val="22"/>
          <w:szCs w:val="22"/>
          <w:lang w:val="pt-BR"/>
        </w:rPr>
        <w:t xml:space="preserve"> c) r</w:t>
      </w:r>
      <w:r w:rsidRPr="00071122">
        <w:rPr>
          <w:rFonts w:ascii="Times New Roman" w:eastAsia="SimSun" w:hAnsi="Times New Roman" w:cs="Times New Roman"/>
          <w:sz w:val="22"/>
          <w:szCs w:val="22"/>
          <w:lang w:val="pt-BR"/>
        </w:rPr>
        <w:t>eferências a organismos internacionais de boas práticas editoriais (COPE, CSE, SciELO, etc.);</w:t>
      </w:r>
      <w:r w:rsidR="00BE38A3">
        <w:rPr>
          <w:rFonts w:ascii="Times New Roman" w:eastAsia="SimSun" w:hAnsi="Times New Roman" w:cs="Times New Roman"/>
          <w:sz w:val="22"/>
          <w:szCs w:val="22"/>
          <w:lang w:val="pt-BR"/>
        </w:rPr>
        <w:t xml:space="preserve"> </w:t>
      </w:r>
      <w:r w:rsidR="00CA0CBC">
        <w:rPr>
          <w:rFonts w:ascii="Times New Roman" w:eastAsia="SimSun" w:hAnsi="Times New Roman" w:cs="Times New Roman"/>
          <w:sz w:val="22"/>
          <w:szCs w:val="22"/>
          <w:lang w:val="pt-BR"/>
        </w:rPr>
        <w:t xml:space="preserve">e </w:t>
      </w:r>
      <w:r w:rsidR="00BE38A3">
        <w:rPr>
          <w:rFonts w:ascii="Times New Roman" w:eastAsia="SimSun" w:hAnsi="Times New Roman" w:cs="Times New Roman"/>
          <w:sz w:val="22"/>
          <w:szCs w:val="22"/>
          <w:lang w:val="pt-BR"/>
        </w:rPr>
        <w:t>d) d</w:t>
      </w:r>
      <w:r w:rsidRPr="00071122">
        <w:rPr>
          <w:rFonts w:ascii="Times New Roman" w:eastAsia="SimSun" w:hAnsi="Times New Roman" w:cs="Times New Roman"/>
          <w:sz w:val="22"/>
          <w:szCs w:val="22"/>
          <w:lang w:val="pt-BR"/>
        </w:rPr>
        <w:t>escrição dos procedimentos adotados em caso de retratação, correção ou errata.</w:t>
      </w:r>
      <w:r w:rsidR="00BE38A3">
        <w:rPr>
          <w:rFonts w:ascii="Times New Roman" w:eastAsia="SimSun" w:hAnsi="Times New Roman" w:cs="Times New Roman"/>
          <w:sz w:val="22"/>
          <w:szCs w:val="22"/>
          <w:lang w:val="pt-BR"/>
        </w:rPr>
        <w:t xml:space="preserve"> </w:t>
      </w:r>
      <w:r w:rsidR="00BE38A3">
        <w:rPr>
          <w:rFonts w:ascii="Times New Roman" w:eastAsia="SimSun" w:hAnsi="Times New Roman" w:cs="Times New Roman"/>
          <w:sz w:val="22"/>
          <w:szCs w:val="22"/>
        </w:rPr>
        <w:t>As</w:t>
      </w:r>
      <w:r w:rsidR="00065267" w:rsidRPr="00071122">
        <w:rPr>
          <w:rFonts w:ascii="Times New Roman" w:eastAsia="SimSun" w:hAnsi="Times New Roman" w:cs="Times New Roman"/>
          <w:sz w:val="22"/>
          <w:szCs w:val="22"/>
        </w:rPr>
        <w:t xml:space="preserve"> </w:t>
      </w:r>
      <w:proofErr w:type="spellStart"/>
      <w:r w:rsidR="00BE38A3">
        <w:rPr>
          <w:rFonts w:ascii="Times New Roman" w:eastAsia="SimSun" w:hAnsi="Times New Roman" w:cs="Times New Roman"/>
          <w:sz w:val="22"/>
          <w:szCs w:val="22"/>
        </w:rPr>
        <w:t>páginas</w:t>
      </w:r>
      <w:proofErr w:type="spellEnd"/>
      <w:r w:rsidR="00BE38A3">
        <w:rPr>
          <w:rFonts w:ascii="Times New Roman" w:eastAsia="SimSun" w:hAnsi="Times New Roman" w:cs="Times New Roman"/>
          <w:sz w:val="22"/>
          <w:szCs w:val="22"/>
        </w:rPr>
        <w:t xml:space="preserve"> </w:t>
      </w:r>
      <w:proofErr w:type="spellStart"/>
      <w:r w:rsidR="00065267" w:rsidRPr="00071122">
        <w:rPr>
          <w:rFonts w:ascii="Times New Roman" w:eastAsia="SimSun" w:hAnsi="Times New Roman" w:cs="Times New Roman"/>
          <w:sz w:val="22"/>
          <w:szCs w:val="22"/>
        </w:rPr>
        <w:t>foram</w:t>
      </w:r>
      <w:proofErr w:type="spellEnd"/>
      <w:r w:rsidR="00065267" w:rsidRPr="00071122">
        <w:rPr>
          <w:rFonts w:ascii="Times New Roman" w:eastAsia="SimSun" w:hAnsi="Times New Roman" w:cs="Times New Roman"/>
          <w:sz w:val="22"/>
          <w:szCs w:val="22"/>
        </w:rPr>
        <w:t xml:space="preserve"> </w:t>
      </w:r>
      <w:proofErr w:type="spellStart"/>
      <w:r w:rsidR="00BE38A3">
        <w:rPr>
          <w:rFonts w:ascii="Times New Roman" w:eastAsia="SimSun" w:hAnsi="Times New Roman" w:cs="Times New Roman"/>
          <w:sz w:val="22"/>
          <w:szCs w:val="22"/>
        </w:rPr>
        <w:t>analisadas</w:t>
      </w:r>
      <w:proofErr w:type="spellEnd"/>
      <w:r w:rsidR="00065267" w:rsidRPr="00071122">
        <w:rPr>
          <w:rFonts w:ascii="Times New Roman" w:eastAsia="SimSun" w:hAnsi="Times New Roman" w:cs="Times New Roman"/>
          <w:sz w:val="22"/>
          <w:szCs w:val="22"/>
        </w:rPr>
        <w:t xml:space="preserve"> com o </w:t>
      </w:r>
      <w:proofErr w:type="spellStart"/>
      <w:r w:rsidR="00065267" w:rsidRPr="00071122">
        <w:rPr>
          <w:rFonts w:ascii="Times New Roman" w:eastAsia="SimSun" w:hAnsi="Times New Roman" w:cs="Times New Roman"/>
          <w:sz w:val="22"/>
          <w:szCs w:val="22"/>
        </w:rPr>
        <w:t>objetivo</w:t>
      </w:r>
      <w:proofErr w:type="spellEnd"/>
      <w:r w:rsidR="00065267" w:rsidRPr="00071122">
        <w:rPr>
          <w:rFonts w:ascii="Times New Roman" w:eastAsia="SimSun" w:hAnsi="Times New Roman" w:cs="Times New Roman"/>
          <w:sz w:val="22"/>
          <w:szCs w:val="22"/>
        </w:rPr>
        <w:t xml:space="preserve"> de </w:t>
      </w:r>
      <w:proofErr w:type="spellStart"/>
      <w:r w:rsidR="00065267" w:rsidRPr="00071122">
        <w:rPr>
          <w:rFonts w:ascii="Times New Roman" w:eastAsia="SimSun" w:hAnsi="Times New Roman" w:cs="Times New Roman"/>
          <w:sz w:val="22"/>
          <w:szCs w:val="22"/>
        </w:rPr>
        <w:t>identificar</w:t>
      </w:r>
      <w:proofErr w:type="spellEnd"/>
      <w:r w:rsidR="00065267" w:rsidRPr="00071122">
        <w:rPr>
          <w:rFonts w:ascii="Times New Roman" w:eastAsia="SimSun" w:hAnsi="Times New Roman" w:cs="Times New Roman"/>
          <w:sz w:val="22"/>
          <w:szCs w:val="22"/>
        </w:rPr>
        <w:t xml:space="preserve"> </w:t>
      </w:r>
      <w:proofErr w:type="spellStart"/>
      <w:r w:rsidR="00BE38A3">
        <w:rPr>
          <w:rFonts w:ascii="Times New Roman" w:eastAsia="SimSun" w:hAnsi="Times New Roman" w:cs="Times New Roman"/>
          <w:sz w:val="22"/>
          <w:szCs w:val="22"/>
        </w:rPr>
        <w:t>menções</w:t>
      </w:r>
      <w:proofErr w:type="spellEnd"/>
      <w:r w:rsidR="00BE38A3">
        <w:rPr>
          <w:rFonts w:ascii="Times New Roman" w:eastAsia="SimSun" w:hAnsi="Times New Roman" w:cs="Times New Roman"/>
          <w:sz w:val="22"/>
          <w:szCs w:val="22"/>
        </w:rPr>
        <w:t xml:space="preserve"> e </w:t>
      </w:r>
      <w:proofErr w:type="spellStart"/>
      <w:r w:rsidR="00BE38A3">
        <w:rPr>
          <w:rFonts w:ascii="Times New Roman" w:eastAsia="SimSun" w:hAnsi="Times New Roman" w:cs="Times New Roman"/>
          <w:sz w:val="22"/>
          <w:szCs w:val="22"/>
        </w:rPr>
        <w:t>alinhamento</w:t>
      </w:r>
      <w:proofErr w:type="spellEnd"/>
      <w:r w:rsidR="00065267" w:rsidRPr="00071122">
        <w:rPr>
          <w:rFonts w:ascii="Times New Roman" w:eastAsia="SimSun" w:hAnsi="Times New Roman" w:cs="Times New Roman"/>
          <w:sz w:val="22"/>
          <w:szCs w:val="22"/>
        </w:rPr>
        <w:t xml:space="preserve"> d</w:t>
      </w:r>
      <w:r w:rsidR="00CA0CBC">
        <w:rPr>
          <w:rFonts w:ascii="Times New Roman" w:eastAsia="SimSun" w:hAnsi="Times New Roman" w:cs="Times New Roman"/>
          <w:sz w:val="22"/>
          <w:szCs w:val="22"/>
        </w:rPr>
        <w:t>ess</w:t>
      </w:r>
      <w:r w:rsidR="00065267" w:rsidRPr="00071122">
        <w:rPr>
          <w:rFonts w:ascii="Times New Roman" w:eastAsia="SimSun" w:hAnsi="Times New Roman" w:cs="Times New Roman"/>
          <w:sz w:val="22"/>
          <w:szCs w:val="22"/>
        </w:rPr>
        <w:t xml:space="preserve">as </w:t>
      </w:r>
      <w:proofErr w:type="spellStart"/>
      <w:r w:rsidR="00065267" w:rsidRPr="00071122">
        <w:rPr>
          <w:rFonts w:ascii="Times New Roman" w:eastAsia="SimSun" w:hAnsi="Times New Roman" w:cs="Times New Roman"/>
          <w:sz w:val="22"/>
          <w:szCs w:val="22"/>
        </w:rPr>
        <w:t>revistas</w:t>
      </w:r>
      <w:proofErr w:type="spellEnd"/>
      <w:r w:rsidR="00065267" w:rsidRPr="00071122">
        <w:rPr>
          <w:rFonts w:ascii="Times New Roman" w:eastAsia="SimSun" w:hAnsi="Times New Roman" w:cs="Times New Roman"/>
          <w:sz w:val="22"/>
          <w:szCs w:val="22"/>
        </w:rPr>
        <w:t xml:space="preserve"> </w:t>
      </w:r>
      <w:proofErr w:type="spellStart"/>
      <w:r w:rsidR="00065267" w:rsidRPr="00071122">
        <w:rPr>
          <w:rFonts w:ascii="Times New Roman" w:eastAsia="SimSun" w:hAnsi="Times New Roman" w:cs="Times New Roman"/>
          <w:sz w:val="22"/>
          <w:szCs w:val="22"/>
        </w:rPr>
        <w:t>jurídicas</w:t>
      </w:r>
      <w:proofErr w:type="spellEnd"/>
      <w:r w:rsidR="00065267" w:rsidRPr="00071122">
        <w:rPr>
          <w:rFonts w:ascii="Times New Roman" w:eastAsia="SimSun" w:hAnsi="Times New Roman" w:cs="Times New Roman"/>
          <w:sz w:val="22"/>
          <w:szCs w:val="22"/>
        </w:rPr>
        <w:t xml:space="preserve"> </w:t>
      </w:r>
      <w:proofErr w:type="spellStart"/>
      <w:r w:rsidR="00065267" w:rsidRPr="00071122">
        <w:rPr>
          <w:rFonts w:ascii="Times New Roman" w:eastAsia="SimSun" w:hAnsi="Times New Roman" w:cs="Times New Roman"/>
          <w:sz w:val="22"/>
          <w:szCs w:val="22"/>
        </w:rPr>
        <w:t>brasileiras</w:t>
      </w:r>
      <w:proofErr w:type="spellEnd"/>
      <w:r w:rsidR="00065267" w:rsidRPr="00071122">
        <w:rPr>
          <w:rFonts w:ascii="Times New Roman" w:eastAsia="SimSun" w:hAnsi="Times New Roman" w:cs="Times New Roman"/>
          <w:sz w:val="22"/>
          <w:szCs w:val="22"/>
        </w:rPr>
        <w:t xml:space="preserve"> com as boas </w:t>
      </w:r>
      <w:proofErr w:type="spellStart"/>
      <w:r w:rsidR="00065267" w:rsidRPr="00071122">
        <w:rPr>
          <w:rFonts w:ascii="Times New Roman" w:eastAsia="SimSun" w:hAnsi="Times New Roman" w:cs="Times New Roman"/>
          <w:sz w:val="22"/>
          <w:szCs w:val="22"/>
        </w:rPr>
        <w:t>práticas</w:t>
      </w:r>
      <w:proofErr w:type="spellEnd"/>
      <w:r w:rsidR="00065267" w:rsidRPr="00071122">
        <w:rPr>
          <w:rFonts w:ascii="Times New Roman" w:eastAsia="SimSun" w:hAnsi="Times New Roman" w:cs="Times New Roman"/>
          <w:sz w:val="22"/>
          <w:szCs w:val="22"/>
        </w:rPr>
        <w:t xml:space="preserve"> </w:t>
      </w:r>
      <w:proofErr w:type="spellStart"/>
      <w:r w:rsidR="00065267" w:rsidRPr="00071122">
        <w:rPr>
          <w:rFonts w:ascii="Times New Roman" w:eastAsia="SimSun" w:hAnsi="Times New Roman" w:cs="Times New Roman"/>
          <w:sz w:val="22"/>
          <w:szCs w:val="22"/>
        </w:rPr>
        <w:t>editoriais</w:t>
      </w:r>
      <w:proofErr w:type="spellEnd"/>
      <w:r w:rsidR="00065267" w:rsidRPr="00071122">
        <w:rPr>
          <w:rFonts w:ascii="Times New Roman" w:eastAsia="SimSun" w:hAnsi="Times New Roman" w:cs="Times New Roman"/>
          <w:sz w:val="22"/>
          <w:szCs w:val="22"/>
        </w:rPr>
        <w:t xml:space="preserve"> </w:t>
      </w:r>
      <w:proofErr w:type="spellStart"/>
      <w:r w:rsidR="00065267" w:rsidRPr="00071122">
        <w:rPr>
          <w:rFonts w:ascii="Times New Roman" w:eastAsia="SimSun" w:hAnsi="Times New Roman" w:cs="Times New Roman"/>
          <w:sz w:val="22"/>
          <w:szCs w:val="22"/>
        </w:rPr>
        <w:t>internacionais</w:t>
      </w:r>
      <w:proofErr w:type="spellEnd"/>
      <w:r w:rsidR="00065267" w:rsidRPr="00071122">
        <w:rPr>
          <w:rFonts w:ascii="Times New Roman" w:eastAsia="SimSun" w:hAnsi="Times New Roman" w:cs="Times New Roman"/>
          <w:sz w:val="22"/>
          <w:szCs w:val="22"/>
        </w:rPr>
        <w:t>.</w:t>
      </w:r>
    </w:p>
    <w:p w14:paraId="6417C323" w14:textId="16C758ED" w:rsidR="00473D3C" w:rsidRPr="005C0796" w:rsidRDefault="00473D3C" w:rsidP="005C0796">
      <w:pPr>
        <w:pStyle w:val="PargrafodaLista"/>
        <w:numPr>
          <w:ilvl w:val="0"/>
          <w:numId w:val="23"/>
        </w:numPr>
        <w:spacing w:after="0"/>
        <w:jc w:val="both"/>
        <w:rPr>
          <w:rFonts w:ascii="Times New Roman" w:eastAsia="SimSun" w:hAnsi="Times New Roman" w:cs="Times New Roman"/>
          <w:b/>
          <w:bCs/>
          <w:sz w:val="22"/>
          <w:szCs w:val="22"/>
          <w:lang w:val="pt-BR"/>
        </w:rPr>
      </w:pPr>
      <w:r w:rsidRPr="005C0796">
        <w:rPr>
          <w:rFonts w:ascii="Times New Roman" w:eastAsia="SimSun" w:hAnsi="Times New Roman" w:cs="Times New Roman"/>
          <w:b/>
          <w:bCs/>
          <w:sz w:val="22"/>
          <w:szCs w:val="22"/>
          <w:lang w:val="pt-BR"/>
        </w:rPr>
        <w:t>Resultados</w:t>
      </w:r>
    </w:p>
    <w:p w14:paraId="43C0B15E" w14:textId="77777777" w:rsidR="001F14F6" w:rsidRPr="00071122" w:rsidRDefault="001F14F6" w:rsidP="005C0796">
      <w:pPr>
        <w:pStyle w:val="PargrafodaLista"/>
        <w:spacing w:after="0"/>
        <w:ind w:left="714"/>
        <w:jc w:val="both"/>
        <w:rPr>
          <w:rFonts w:ascii="Times New Roman" w:eastAsia="SimSun" w:hAnsi="Times New Roman" w:cs="Times New Roman"/>
          <w:b/>
          <w:bCs/>
          <w:sz w:val="22"/>
          <w:szCs w:val="22"/>
          <w:lang w:val="pt-BR"/>
        </w:rPr>
      </w:pPr>
    </w:p>
    <w:p w14:paraId="2C47F29D" w14:textId="514FA1FE" w:rsidR="00065267" w:rsidRPr="00071122" w:rsidRDefault="236D9CB1" w:rsidP="005C0796">
      <w:pPr>
        <w:spacing w:after="0"/>
        <w:ind w:firstLine="357"/>
        <w:jc w:val="both"/>
        <w:rPr>
          <w:rFonts w:ascii="Times New Roman" w:eastAsia="SimSun" w:hAnsi="Times New Roman" w:cs="Times New Roman"/>
          <w:sz w:val="22"/>
          <w:szCs w:val="22"/>
          <w:lang w:val="pt-BR"/>
        </w:rPr>
      </w:pPr>
      <w:r w:rsidRPr="00071122">
        <w:rPr>
          <w:rFonts w:ascii="Times New Roman" w:eastAsia="SimSun" w:hAnsi="Times New Roman" w:cs="Times New Roman"/>
          <w:sz w:val="22"/>
          <w:szCs w:val="22"/>
          <w:lang w:val="pt-BR"/>
        </w:rPr>
        <w:t xml:space="preserve">A </w:t>
      </w:r>
      <w:r w:rsidR="00065267" w:rsidRPr="00071122">
        <w:rPr>
          <w:rFonts w:ascii="Times New Roman" w:eastAsia="SimSun" w:hAnsi="Times New Roman" w:cs="Times New Roman"/>
          <w:sz w:val="22"/>
          <w:szCs w:val="22"/>
          <w:lang w:val="pt-BR"/>
        </w:rPr>
        <w:t xml:space="preserve">análise revelou que </w:t>
      </w:r>
      <w:r w:rsidR="2437ACDB" w:rsidRPr="00071122">
        <w:rPr>
          <w:rFonts w:ascii="Times New Roman" w:eastAsia="SimSun" w:hAnsi="Times New Roman" w:cs="Times New Roman"/>
          <w:sz w:val="22"/>
          <w:szCs w:val="22"/>
          <w:lang w:val="pt-BR"/>
        </w:rPr>
        <w:t>92%</w:t>
      </w:r>
      <w:r w:rsidR="00065267" w:rsidRPr="00071122">
        <w:rPr>
          <w:rFonts w:ascii="Times New Roman" w:eastAsia="SimSun" w:hAnsi="Times New Roman" w:cs="Times New Roman"/>
          <w:sz w:val="22"/>
          <w:szCs w:val="22"/>
          <w:lang w:val="pt-BR"/>
        </w:rPr>
        <w:t xml:space="preserve"> </w:t>
      </w:r>
      <w:r w:rsidR="00B114BA">
        <w:rPr>
          <w:rFonts w:ascii="Times New Roman" w:eastAsia="SimSun" w:hAnsi="Times New Roman" w:cs="Times New Roman"/>
          <w:sz w:val="22"/>
          <w:szCs w:val="22"/>
          <w:lang w:val="pt-BR"/>
        </w:rPr>
        <w:t>(12)</w:t>
      </w:r>
      <w:r w:rsidR="00065267" w:rsidRPr="00071122">
        <w:rPr>
          <w:rFonts w:ascii="Times New Roman" w:eastAsia="SimSun" w:hAnsi="Times New Roman" w:cs="Times New Roman"/>
          <w:sz w:val="22"/>
          <w:szCs w:val="22"/>
          <w:lang w:val="pt-BR"/>
        </w:rPr>
        <w:t xml:space="preserve"> dos periódicos da RERJ</w:t>
      </w:r>
      <w:r w:rsidR="2437ACDB" w:rsidRPr="00071122">
        <w:rPr>
          <w:rFonts w:ascii="Times New Roman" w:eastAsia="SimSun" w:hAnsi="Times New Roman" w:cs="Times New Roman"/>
          <w:sz w:val="22"/>
          <w:szCs w:val="22"/>
          <w:lang w:val="pt-BR"/>
        </w:rPr>
        <w:t xml:space="preserve"> </w:t>
      </w:r>
      <w:r w:rsidRPr="00071122">
        <w:rPr>
          <w:rFonts w:ascii="Times New Roman" w:eastAsia="SimSun" w:hAnsi="Times New Roman" w:cs="Times New Roman"/>
          <w:sz w:val="22"/>
          <w:szCs w:val="22"/>
          <w:lang w:val="pt-BR"/>
        </w:rPr>
        <w:t>não apresentam seção exclusiva dedicada à retratação, embora tratem</w:t>
      </w:r>
      <w:r w:rsidR="7542A635" w:rsidRPr="00071122">
        <w:rPr>
          <w:rFonts w:ascii="Times New Roman" w:eastAsia="SimSun" w:hAnsi="Times New Roman" w:cs="Times New Roman"/>
          <w:sz w:val="22"/>
          <w:szCs w:val="22"/>
          <w:lang w:val="pt-BR"/>
        </w:rPr>
        <w:t xml:space="preserve"> </w:t>
      </w:r>
      <w:r w:rsidRPr="00071122">
        <w:rPr>
          <w:rFonts w:ascii="Times New Roman" w:eastAsia="SimSun" w:hAnsi="Times New Roman" w:cs="Times New Roman"/>
          <w:sz w:val="22"/>
          <w:szCs w:val="22"/>
          <w:lang w:val="pt-BR"/>
        </w:rPr>
        <w:t xml:space="preserve">do tema em áreas como “Submissões”, “Ética e Conduta” ou “Boas Práticas”. As informações, contudo, estão dispersas, exigindo busca ativa por parte do pesquisador. </w:t>
      </w:r>
    </w:p>
    <w:p w14:paraId="298447A5" w14:textId="0C5176D1" w:rsidR="236D9CB1" w:rsidRPr="00071122" w:rsidRDefault="0521F53A" w:rsidP="005C0796">
      <w:pPr>
        <w:spacing w:after="160"/>
        <w:jc w:val="both"/>
        <w:rPr>
          <w:rFonts w:ascii="Times New Roman" w:eastAsia="SimSun" w:hAnsi="Times New Roman" w:cs="Times New Roman"/>
          <w:sz w:val="22"/>
          <w:szCs w:val="22"/>
          <w:lang w:val="pt-BR"/>
        </w:rPr>
      </w:pPr>
      <w:r w:rsidRPr="00071122">
        <w:rPr>
          <w:rFonts w:ascii="Times New Roman" w:eastAsia="SimSun" w:hAnsi="Times New Roman" w:cs="Times New Roman"/>
          <w:sz w:val="22"/>
          <w:szCs w:val="22"/>
          <w:lang w:val="pt-BR"/>
        </w:rPr>
        <w:t xml:space="preserve">Em um contexto de ciência aberta, espera-se que as políticas editoriais de periódicos científicos de excelência estejam disponíveis de forma transparente e acessível em suas páginas </w:t>
      </w:r>
      <w:r w:rsidRPr="00071122">
        <w:rPr>
          <w:rFonts w:ascii="Times New Roman" w:eastAsia="SimSun" w:hAnsi="Times New Roman" w:cs="Times New Roman"/>
          <w:i/>
          <w:iCs/>
          <w:sz w:val="22"/>
          <w:szCs w:val="22"/>
          <w:lang w:val="pt-BR"/>
        </w:rPr>
        <w:t>web</w:t>
      </w:r>
      <w:r w:rsidRPr="00071122">
        <w:rPr>
          <w:rFonts w:ascii="Times New Roman" w:eastAsia="SimSun" w:hAnsi="Times New Roman" w:cs="Times New Roman"/>
          <w:sz w:val="22"/>
          <w:szCs w:val="22"/>
          <w:lang w:val="pt-BR"/>
        </w:rPr>
        <w:t>.</w:t>
      </w:r>
      <w:r w:rsidR="1F9B2976" w:rsidRPr="00071122">
        <w:rPr>
          <w:rFonts w:ascii="Times New Roman" w:eastAsia="SimSun" w:hAnsi="Times New Roman" w:cs="Times New Roman"/>
          <w:sz w:val="22"/>
          <w:szCs w:val="22"/>
          <w:lang w:val="pt-BR"/>
        </w:rPr>
        <w:t xml:space="preserve"> De todo modo, </w:t>
      </w:r>
      <w:r w:rsidR="37AA3569" w:rsidRPr="00071122">
        <w:rPr>
          <w:rFonts w:ascii="Times New Roman" w:eastAsia="SimSun" w:hAnsi="Times New Roman" w:cs="Times New Roman"/>
          <w:sz w:val="22"/>
          <w:szCs w:val="22"/>
          <w:lang w:val="pt-BR"/>
        </w:rPr>
        <w:t xml:space="preserve">a </w:t>
      </w:r>
      <w:r w:rsidR="7263F0E2" w:rsidRPr="00071122">
        <w:rPr>
          <w:rFonts w:ascii="Times New Roman" w:eastAsia="SimSun" w:hAnsi="Times New Roman" w:cs="Times New Roman"/>
          <w:sz w:val="22"/>
          <w:szCs w:val="22"/>
          <w:lang w:val="pt-BR"/>
        </w:rPr>
        <w:t>análise revelou qu</w:t>
      </w:r>
      <w:r w:rsidR="58C53434" w:rsidRPr="00071122">
        <w:rPr>
          <w:rFonts w:ascii="Times New Roman" w:eastAsia="SimSun" w:hAnsi="Times New Roman" w:cs="Times New Roman"/>
          <w:sz w:val="22"/>
          <w:szCs w:val="22"/>
          <w:lang w:val="pt-BR"/>
        </w:rPr>
        <w:t>e</w:t>
      </w:r>
      <w:r w:rsidR="236D9CB1" w:rsidRPr="00071122">
        <w:rPr>
          <w:rFonts w:ascii="Times New Roman" w:eastAsia="SimSun" w:hAnsi="Times New Roman" w:cs="Times New Roman"/>
          <w:sz w:val="22"/>
          <w:szCs w:val="22"/>
          <w:lang w:val="pt-BR"/>
        </w:rPr>
        <w:t xml:space="preserve"> os periódicos </w:t>
      </w:r>
      <w:r w:rsidR="4B75CF13" w:rsidRPr="00071122">
        <w:rPr>
          <w:rFonts w:ascii="Times New Roman" w:eastAsia="SimSun" w:hAnsi="Times New Roman" w:cs="Times New Roman"/>
          <w:sz w:val="22"/>
          <w:szCs w:val="22"/>
          <w:lang w:val="pt-BR"/>
        </w:rPr>
        <w:t xml:space="preserve">científicos da RERJ </w:t>
      </w:r>
      <w:r w:rsidR="236D9CB1" w:rsidRPr="00071122">
        <w:rPr>
          <w:rFonts w:ascii="Times New Roman" w:eastAsia="SimSun" w:hAnsi="Times New Roman" w:cs="Times New Roman"/>
          <w:sz w:val="22"/>
          <w:szCs w:val="22"/>
          <w:lang w:val="pt-BR"/>
        </w:rPr>
        <w:t xml:space="preserve">seguem diretrizes de integridade científica recomendadas por entidades como </w:t>
      </w:r>
      <w:r w:rsidR="62934158" w:rsidRPr="00071122">
        <w:rPr>
          <w:rFonts w:ascii="Times New Roman" w:eastAsia="SimSun" w:hAnsi="Times New Roman" w:cs="Times New Roman"/>
          <w:sz w:val="22"/>
          <w:szCs w:val="22"/>
          <w:lang w:val="pt-BR"/>
        </w:rPr>
        <w:t>Comitês de Ética na Publicação (</w:t>
      </w:r>
      <w:r w:rsidR="236D9CB1" w:rsidRPr="00071122">
        <w:rPr>
          <w:rFonts w:ascii="Times New Roman" w:eastAsia="SimSun" w:hAnsi="Times New Roman" w:cs="Times New Roman"/>
          <w:sz w:val="22"/>
          <w:szCs w:val="22"/>
          <w:lang w:val="pt-BR"/>
        </w:rPr>
        <w:t>CSE</w:t>
      </w:r>
      <w:r w:rsidR="5A5ED1A0" w:rsidRPr="00071122">
        <w:rPr>
          <w:rFonts w:ascii="Times New Roman" w:eastAsia="SimSun" w:hAnsi="Times New Roman" w:cs="Times New Roman"/>
          <w:sz w:val="22"/>
          <w:szCs w:val="22"/>
          <w:lang w:val="pt-BR"/>
        </w:rPr>
        <w:t>)</w:t>
      </w:r>
      <w:r w:rsidR="236D9CB1" w:rsidRPr="00071122">
        <w:rPr>
          <w:rFonts w:ascii="Times New Roman" w:eastAsia="SimSun" w:hAnsi="Times New Roman" w:cs="Times New Roman"/>
          <w:sz w:val="22"/>
          <w:szCs w:val="22"/>
          <w:lang w:val="pt-BR"/>
        </w:rPr>
        <w:t>, S</w:t>
      </w:r>
      <w:r w:rsidR="1200C460" w:rsidRPr="00071122">
        <w:rPr>
          <w:rFonts w:ascii="Times New Roman" w:eastAsia="SimSun" w:hAnsi="Times New Roman" w:cs="Times New Roman"/>
          <w:sz w:val="22"/>
          <w:szCs w:val="22"/>
          <w:lang w:val="pt-BR"/>
        </w:rPr>
        <w:t>ci</w:t>
      </w:r>
      <w:r w:rsidR="236D9CB1" w:rsidRPr="00071122">
        <w:rPr>
          <w:rFonts w:ascii="Times New Roman" w:eastAsia="SimSun" w:hAnsi="Times New Roman" w:cs="Times New Roman"/>
          <w:sz w:val="22"/>
          <w:szCs w:val="22"/>
          <w:lang w:val="pt-BR"/>
        </w:rPr>
        <w:t xml:space="preserve">ELO e COPE. </w:t>
      </w:r>
    </w:p>
    <w:p w14:paraId="38482998" w14:textId="75251E26" w:rsidR="00994A9D" w:rsidRPr="00994A9D" w:rsidRDefault="4F10AD8E" w:rsidP="005C0796">
      <w:pPr>
        <w:spacing w:after="0"/>
        <w:jc w:val="both"/>
        <w:rPr>
          <w:rFonts w:ascii="Times New Roman" w:eastAsia="SimSun" w:hAnsi="Times New Roman" w:cs="Times New Roman"/>
          <w:b/>
          <w:bCs/>
          <w:sz w:val="22"/>
          <w:szCs w:val="22"/>
          <w:lang w:val="pt-BR"/>
        </w:rPr>
      </w:pPr>
      <w:r w:rsidRPr="00071122">
        <w:rPr>
          <w:rFonts w:ascii="Times New Roman" w:eastAsia="SimSun" w:hAnsi="Times New Roman" w:cs="Times New Roman"/>
          <w:b/>
          <w:bCs/>
          <w:sz w:val="22"/>
          <w:szCs w:val="22"/>
          <w:lang w:val="pt-BR"/>
        </w:rPr>
        <w:t xml:space="preserve">Quadro 1 </w:t>
      </w:r>
      <w:r w:rsidR="00994A9D">
        <w:rPr>
          <w:rFonts w:ascii="Times New Roman" w:eastAsia="SimSun" w:hAnsi="Times New Roman" w:cs="Times New Roman"/>
          <w:b/>
          <w:bCs/>
          <w:sz w:val="22"/>
          <w:szCs w:val="22"/>
          <w:lang w:val="pt-BR"/>
        </w:rPr>
        <w:t>–</w:t>
      </w:r>
      <w:r w:rsidRPr="00071122">
        <w:rPr>
          <w:rFonts w:ascii="Times New Roman" w:eastAsia="SimSun" w:hAnsi="Times New Roman" w:cs="Times New Roman"/>
          <w:b/>
          <w:bCs/>
          <w:sz w:val="22"/>
          <w:szCs w:val="22"/>
          <w:lang w:val="pt-BR"/>
        </w:rPr>
        <w:t xml:space="preserve"> </w:t>
      </w:r>
      <w:r w:rsidR="00994A9D" w:rsidRPr="00994A9D">
        <w:rPr>
          <w:rFonts w:ascii="Times New Roman" w:eastAsia="SimSun" w:hAnsi="Times New Roman" w:cs="Times New Roman"/>
          <w:b/>
          <w:bCs/>
          <w:sz w:val="22"/>
          <w:szCs w:val="22"/>
          <w:lang w:val="pt-BR"/>
        </w:rPr>
        <w:t xml:space="preserve">Apresenta os periódicos que compõe a </w:t>
      </w:r>
      <w:r w:rsidRPr="00994A9D">
        <w:rPr>
          <w:rFonts w:ascii="Times New Roman" w:eastAsia="SimSun" w:hAnsi="Times New Roman" w:cs="Times New Roman"/>
          <w:b/>
          <w:bCs/>
          <w:sz w:val="22"/>
          <w:szCs w:val="22"/>
          <w:lang w:val="pt-BR"/>
        </w:rPr>
        <w:t>RERJ</w:t>
      </w:r>
      <w:r w:rsidR="00994A9D" w:rsidRPr="00994A9D">
        <w:rPr>
          <w:rFonts w:ascii="Times New Roman" w:eastAsia="SimSun" w:hAnsi="Times New Roman" w:cs="Times New Roman"/>
          <w:b/>
          <w:bCs/>
          <w:sz w:val="22"/>
          <w:szCs w:val="22"/>
          <w:lang w:val="pt-BR"/>
        </w:rPr>
        <w:t xml:space="preserve"> e as instituições vinculadas</w:t>
      </w:r>
    </w:p>
    <w:tbl>
      <w:tblPr>
        <w:tblStyle w:val="TabelaSimples5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5"/>
        <w:gridCol w:w="1997"/>
        <w:gridCol w:w="3272"/>
        <w:gridCol w:w="1577"/>
        <w:gridCol w:w="1144"/>
        <w:gridCol w:w="799"/>
      </w:tblGrid>
      <w:tr w:rsidR="3639728B" w:rsidRPr="00071122" w14:paraId="346FA1D0" w14:textId="77777777" w:rsidTr="3639728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825" w:type="dxa"/>
            <w:tcBorders>
              <w:bottom w:val="single" w:sz="6" w:space="0" w:color="7F7F7F" w:themeColor="text1" w:themeTint="80"/>
            </w:tcBorders>
            <w:tcMar>
              <w:left w:w="105" w:type="dxa"/>
              <w:right w:w="105" w:type="dxa"/>
            </w:tcMar>
          </w:tcPr>
          <w:p w14:paraId="4D454F61" w14:textId="4E17969B" w:rsidR="3639728B" w:rsidRPr="00071122" w:rsidRDefault="3639728B" w:rsidP="005C0796">
            <w:pPr>
              <w:jc w:val="both"/>
              <w:rPr>
                <w:rFonts w:ascii="Times New Roman" w:eastAsia="Calibri" w:hAnsi="Times New Roman" w:cs="Times New Roman"/>
                <w:i w:val="0"/>
                <w:iCs w:val="0"/>
                <w:sz w:val="22"/>
                <w:szCs w:val="22"/>
              </w:rPr>
            </w:pPr>
          </w:p>
        </w:tc>
        <w:tc>
          <w:tcPr>
            <w:tcW w:w="8789" w:type="dxa"/>
            <w:gridSpan w:val="5"/>
            <w:tcBorders>
              <w:bottom w:val="single" w:sz="6" w:space="0" w:color="7F7F7F" w:themeColor="text1" w:themeTint="80"/>
            </w:tcBorders>
            <w:tcMar>
              <w:left w:w="105" w:type="dxa"/>
              <w:right w:w="105" w:type="dxa"/>
            </w:tcMar>
          </w:tcPr>
          <w:p w14:paraId="3EB56272" w14:textId="34F089B3" w:rsidR="3639728B" w:rsidRPr="00071122" w:rsidRDefault="3639728B" w:rsidP="00994A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i w:val="0"/>
                <w:iCs w:val="0"/>
                <w:sz w:val="22"/>
                <w:szCs w:val="22"/>
              </w:rPr>
            </w:pPr>
            <w:r w:rsidRPr="00071122">
              <w:rPr>
                <w:rFonts w:ascii="Times New Roman" w:eastAsia="Calibri" w:hAnsi="Times New Roman" w:cs="Times New Roman"/>
                <w:b/>
                <w:bCs/>
                <w:i w:val="0"/>
                <w:iCs w:val="0"/>
                <w:sz w:val="22"/>
                <w:szCs w:val="22"/>
                <w:lang w:val="pt-BR"/>
              </w:rPr>
              <w:t>Rede de Editores de Revistas Jurídicas (RERJ)</w:t>
            </w:r>
          </w:p>
        </w:tc>
      </w:tr>
      <w:tr w:rsidR="3639728B" w:rsidRPr="00071122" w14:paraId="731B795A" w14:textId="77777777" w:rsidTr="363972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22" w:type="dxa"/>
            <w:gridSpan w:val="2"/>
            <w:tcBorders>
              <w:right w:val="single" w:sz="6" w:space="0" w:color="7F7F7F" w:themeColor="text1" w:themeTint="80"/>
            </w:tcBorders>
            <w:tcMar>
              <w:left w:w="105" w:type="dxa"/>
              <w:right w:w="105" w:type="dxa"/>
            </w:tcMar>
          </w:tcPr>
          <w:p w14:paraId="5F2BD5C0" w14:textId="526F02A4" w:rsidR="3639728B" w:rsidRPr="00071122" w:rsidRDefault="3639728B" w:rsidP="005C0796">
            <w:pPr>
              <w:jc w:val="both"/>
              <w:rPr>
                <w:rFonts w:ascii="Times New Roman" w:eastAsia="Calibri" w:hAnsi="Times New Roman" w:cs="Times New Roman"/>
                <w:b/>
                <w:bCs/>
                <w:i w:val="0"/>
                <w:iCs w:val="0"/>
                <w:sz w:val="22"/>
                <w:szCs w:val="22"/>
              </w:rPr>
            </w:pPr>
            <w:r w:rsidRPr="00071122">
              <w:rPr>
                <w:rFonts w:ascii="Times New Roman" w:eastAsia="Calibri" w:hAnsi="Times New Roman" w:cs="Times New Roman"/>
                <w:b/>
                <w:bCs/>
                <w:i w:val="0"/>
                <w:iCs w:val="0"/>
                <w:sz w:val="22"/>
                <w:szCs w:val="22"/>
                <w:lang w:val="pt-BR"/>
              </w:rPr>
              <w:t>Revista</w:t>
            </w:r>
          </w:p>
        </w:tc>
        <w:tc>
          <w:tcPr>
            <w:tcW w:w="3272" w:type="dxa"/>
            <w:tcBorders>
              <w:bottom w:val="single" w:sz="6" w:space="0" w:color="7F7F7F" w:themeColor="text1" w:themeTint="80"/>
            </w:tcBorders>
            <w:tcMar>
              <w:left w:w="105" w:type="dxa"/>
              <w:right w:w="105" w:type="dxa"/>
            </w:tcMar>
          </w:tcPr>
          <w:p w14:paraId="71C40E3A" w14:textId="09E7FF9C" w:rsidR="3639728B" w:rsidRPr="00071122" w:rsidRDefault="3639728B" w:rsidP="005C079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</w:rPr>
            </w:pPr>
            <w:r w:rsidRPr="00071122"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  <w:lang w:val="pt-BR"/>
              </w:rPr>
              <w:t>Instituição</w:t>
            </w:r>
          </w:p>
        </w:tc>
        <w:tc>
          <w:tcPr>
            <w:tcW w:w="1577" w:type="dxa"/>
            <w:tcBorders>
              <w:bottom w:val="single" w:sz="6" w:space="0" w:color="7F7F7F" w:themeColor="text1" w:themeTint="80"/>
            </w:tcBorders>
            <w:tcMar>
              <w:left w:w="105" w:type="dxa"/>
              <w:right w:w="105" w:type="dxa"/>
            </w:tcMar>
          </w:tcPr>
          <w:p w14:paraId="2A412583" w14:textId="67253067" w:rsidR="3639728B" w:rsidRPr="00071122" w:rsidRDefault="3639728B" w:rsidP="005C079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</w:rPr>
            </w:pPr>
            <w:r w:rsidRPr="00071122"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  <w:lang w:val="pt-BR"/>
              </w:rPr>
              <w:t>ISSN</w:t>
            </w:r>
          </w:p>
        </w:tc>
        <w:tc>
          <w:tcPr>
            <w:tcW w:w="1144" w:type="dxa"/>
            <w:tcBorders>
              <w:bottom w:val="single" w:sz="6" w:space="0" w:color="7F7F7F" w:themeColor="text1" w:themeTint="80"/>
            </w:tcBorders>
            <w:tcMar>
              <w:left w:w="105" w:type="dxa"/>
              <w:right w:w="105" w:type="dxa"/>
            </w:tcMar>
          </w:tcPr>
          <w:p w14:paraId="2BD87C17" w14:textId="57E05A96" w:rsidR="3639728B" w:rsidRPr="00071122" w:rsidRDefault="3639728B" w:rsidP="005C079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</w:rPr>
            </w:pPr>
            <w:r w:rsidRPr="00071122"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  <w:lang w:val="pt-BR"/>
              </w:rPr>
              <w:t>ISSN-L</w:t>
            </w:r>
          </w:p>
        </w:tc>
        <w:tc>
          <w:tcPr>
            <w:tcW w:w="799" w:type="dxa"/>
            <w:tcBorders>
              <w:bottom w:val="single" w:sz="6" w:space="0" w:color="7F7F7F" w:themeColor="text1" w:themeTint="80"/>
            </w:tcBorders>
            <w:tcMar>
              <w:left w:w="105" w:type="dxa"/>
              <w:right w:w="105" w:type="dxa"/>
            </w:tcMar>
          </w:tcPr>
          <w:p w14:paraId="7E1031C2" w14:textId="6B991EDE" w:rsidR="3639728B" w:rsidRPr="00071122" w:rsidRDefault="3639728B" w:rsidP="005C079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</w:rPr>
            </w:pPr>
            <w:r w:rsidRPr="00071122"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  <w:lang w:val="pt-BR"/>
              </w:rPr>
              <w:t>Qualis</w:t>
            </w:r>
          </w:p>
        </w:tc>
      </w:tr>
      <w:tr w:rsidR="3639728B" w:rsidRPr="00071122" w14:paraId="14C51DA8" w14:textId="77777777" w:rsidTr="3639728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22" w:type="dxa"/>
            <w:gridSpan w:val="2"/>
            <w:tcBorders>
              <w:right w:val="single" w:sz="6" w:space="0" w:color="7F7F7F" w:themeColor="text1" w:themeTint="80"/>
            </w:tcBorders>
            <w:tcMar>
              <w:left w:w="105" w:type="dxa"/>
              <w:right w:w="105" w:type="dxa"/>
            </w:tcMar>
          </w:tcPr>
          <w:p w14:paraId="0C59BE47" w14:textId="05B8BBA6" w:rsidR="3639728B" w:rsidRPr="00071122" w:rsidRDefault="3639728B" w:rsidP="005C0796">
            <w:pPr>
              <w:jc w:val="both"/>
              <w:rPr>
                <w:rFonts w:ascii="Times New Roman" w:eastAsia="Calibri" w:hAnsi="Times New Roman" w:cs="Times New Roman"/>
                <w:i w:val="0"/>
                <w:iCs w:val="0"/>
                <w:color w:val="000000" w:themeColor="text1"/>
                <w:sz w:val="22"/>
                <w:szCs w:val="22"/>
              </w:rPr>
            </w:pPr>
            <w:r w:rsidRPr="00071122">
              <w:rPr>
                <w:rFonts w:ascii="Times New Roman" w:eastAsia="Calibri" w:hAnsi="Times New Roman" w:cs="Times New Roman"/>
                <w:i w:val="0"/>
                <w:iCs w:val="0"/>
                <w:color w:val="000000" w:themeColor="text1"/>
                <w:sz w:val="22"/>
                <w:szCs w:val="22"/>
                <w:lang w:val="pt-BR"/>
              </w:rPr>
              <w:t>Revista Brasileira de Inteligência Artificial e Direito</w:t>
            </w:r>
          </w:p>
        </w:tc>
        <w:tc>
          <w:tcPr>
            <w:tcW w:w="3272" w:type="dxa"/>
            <w:tcMar>
              <w:left w:w="105" w:type="dxa"/>
              <w:right w:w="105" w:type="dxa"/>
            </w:tcMar>
          </w:tcPr>
          <w:p w14:paraId="1E0E6929" w14:textId="6DBEFB6D" w:rsidR="3639728B" w:rsidRPr="00071122" w:rsidRDefault="3639728B" w:rsidP="005C07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</w:rPr>
            </w:pPr>
            <w:r w:rsidRPr="00071122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lang w:val="pt-BR"/>
              </w:rPr>
              <w:t xml:space="preserve">Associação Ibero Americana de Direito e IA </w:t>
            </w:r>
          </w:p>
        </w:tc>
        <w:tc>
          <w:tcPr>
            <w:tcW w:w="1577" w:type="dxa"/>
            <w:tcMar>
              <w:left w:w="105" w:type="dxa"/>
              <w:right w:w="105" w:type="dxa"/>
            </w:tcMar>
          </w:tcPr>
          <w:p w14:paraId="72F5E53A" w14:textId="2824B7A6" w:rsidR="3639728B" w:rsidRPr="00071122" w:rsidRDefault="3639728B" w:rsidP="005C07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</w:rPr>
            </w:pPr>
            <w:r w:rsidRPr="00071122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lang w:val="pt-BR"/>
              </w:rPr>
              <w:t>ISSN 2675-3146</w:t>
            </w:r>
          </w:p>
        </w:tc>
        <w:tc>
          <w:tcPr>
            <w:tcW w:w="1144" w:type="dxa"/>
            <w:tcMar>
              <w:left w:w="105" w:type="dxa"/>
              <w:right w:w="105" w:type="dxa"/>
            </w:tcMar>
          </w:tcPr>
          <w:p w14:paraId="64A1ACB5" w14:textId="2653D694" w:rsidR="3639728B" w:rsidRPr="00071122" w:rsidRDefault="3639728B" w:rsidP="005C07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</w:rPr>
            </w:pPr>
            <w:r w:rsidRPr="00071122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lang w:val="pt-BR"/>
              </w:rPr>
              <w:t>2675-3146</w:t>
            </w:r>
          </w:p>
        </w:tc>
        <w:tc>
          <w:tcPr>
            <w:tcW w:w="799" w:type="dxa"/>
            <w:tcMar>
              <w:left w:w="105" w:type="dxa"/>
              <w:right w:w="105" w:type="dxa"/>
            </w:tcMar>
          </w:tcPr>
          <w:p w14:paraId="4F290A43" w14:textId="6900C8B6" w:rsidR="3639728B" w:rsidRPr="00071122" w:rsidRDefault="3639728B" w:rsidP="005C07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</w:rPr>
            </w:pPr>
            <w:r w:rsidRPr="00071122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lang w:val="pt-BR"/>
              </w:rPr>
              <w:t>C</w:t>
            </w:r>
          </w:p>
        </w:tc>
      </w:tr>
      <w:tr w:rsidR="3639728B" w:rsidRPr="00071122" w14:paraId="3ACAC7BA" w14:textId="77777777" w:rsidTr="363972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22" w:type="dxa"/>
            <w:gridSpan w:val="2"/>
            <w:tcBorders>
              <w:right w:val="single" w:sz="6" w:space="0" w:color="7F7F7F" w:themeColor="text1" w:themeTint="80"/>
            </w:tcBorders>
            <w:tcMar>
              <w:left w:w="105" w:type="dxa"/>
              <w:right w:w="105" w:type="dxa"/>
            </w:tcMar>
          </w:tcPr>
          <w:p w14:paraId="2B465A8D" w14:textId="64686783" w:rsidR="3639728B" w:rsidRPr="00071122" w:rsidRDefault="3639728B" w:rsidP="005C0796">
            <w:pPr>
              <w:jc w:val="both"/>
              <w:rPr>
                <w:rFonts w:ascii="Times New Roman" w:eastAsia="Calibri" w:hAnsi="Times New Roman" w:cs="Times New Roman"/>
                <w:i w:val="0"/>
                <w:iCs w:val="0"/>
                <w:color w:val="000000" w:themeColor="text1"/>
                <w:sz w:val="22"/>
                <w:szCs w:val="22"/>
              </w:rPr>
            </w:pPr>
            <w:r w:rsidRPr="00071122">
              <w:rPr>
                <w:rFonts w:ascii="Times New Roman" w:eastAsia="Calibri" w:hAnsi="Times New Roman" w:cs="Times New Roman"/>
                <w:i w:val="0"/>
                <w:iCs w:val="0"/>
                <w:color w:val="000000" w:themeColor="text1"/>
                <w:sz w:val="22"/>
                <w:szCs w:val="22"/>
                <w:lang w:val="pt-BR"/>
              </w:rPr>
              <w:t xml:space="preserve">Revista Brasileira de Direito </w:t>
            </w:r>
          </w:p>
        </w:tc>
        <w:tc>
          <w:tcPr>
            <w:tcW w:w="3272" w:type="dxa"/>
            <w:tcMar>
              <w:left w:w="105" w:type="dxa"/>
              <w:right w:w="105" w:type="dxa"/>
            </w:tcMar>
          </w:tcPr>
          <w:p w14:paraId="52BA6049" w14:textId="1952BCA1" w:rsidR="3639728B" w:rsidRPr="00071122" w:rsidRDefault="3639728B" w:rsidP="005C079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proofErr w:type="spellStart"/>
            <w:r w:rsidRPr="00071122">
              <w:rPr>
                <w:rFonts w:ascii="Times New Roman" w:eastAsia="Calibri" w:hAnsi="Times New Roman" w:cs="Times New Roman"/>
                <w:sz w:val="22"/>
                <w:szCs w:val="22"/>
                <w:lang w:val="pt-BR"/>
              </w:rPr>
              <w:t>Atitus</w:t>
            </w:r>
            <w:proofErr w:type="spellEnd"/>
            <w:r w:rsidRPr="00071122">
              <w:rPr>
                <w:rFonts w:ascii="Times New Roman" w:eastAsia="Calibri" w:hAnsi="Times New Roman" w:cs="Times New Roman"/>
                <w:sz w:val="22"/>
                <w:szCs w:val="22"/>
                <w:lang w:val="pt-BR"/>
              </w:rPr>
              <w:t xml:space="preserve"> Educação</w:t>
            </w:r>
          </w:p>
        </w:tc>
        <w:tc>
          <w:tcPr>
            <w:tcW w:w="1577" w:type="dxa"/>
            <w:tcMar>
              <w:left w:w="105" w:type="dxa"/>
              <w:right w:w="105" w:type="dxa"/>
            </w:tcMar>
          </w:tcPr>
          <w:p w14:paraId="5780832E" w14:textId="2006BF99" w:rsidR="3639728B" w:rsidRPr="00071122" w:rsidRDefault="3639728B" w:rsidP="005C079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</w:rPr>
            </w:pPr>
            <w:r w:rsidRPr="00071122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lang w:val="pt-BR"/>
              </w:rPr>
              <w:t>ISSN 2238-060</w:t>
            </w:r>
          </w:p>
        </w:tc>
        <w:tc>
          <w:tcPr>
            <w:tcW w:w="1144" w:type="dxa"/>
            <w:tcMar>
              <w:left w:w="105" w:type="dxa"/>
              <w:right w:w="105" w:type="dxa"/>
            </w:tcMar>
          </w:tcPr>
          <w:p w14:paraId="138C1E94" w14:textId="3452FD6E" w:rsidR="3639728B" w:rsidRPr="00071122" w:rsidRDefault="3639728B" w:rsidP="005C079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</w:rPr>
            </w:pPr>
            <w:r w:rsidRPr="00071122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lang w:val="pt-BR"/>
              </w:rPr>
              <w:t>2238-0604</w:t>
            </w:r>
          </w:p>
        </w:tc>
        <w:tc>
          <w:tcPr>
            <w:tcW w:w="799" w:type="dxa"/>
            <w:tcMar>
              <w:left w:w="105" w:type="dxa"/>
              <w:right w:w="105" w:type="dxa"/>
            </w:tcMar>
          </w:tcPr>
          <w:p w14:paraId="34FBBDD9" w14:textId="5287AF23" w:rsidR="3639728B" w:rsidRPr="00071122" w:rsidRDefault="3639728B" w:rsidP="005C079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071122">
              <w:rPr>
                <w:rFonts w:ascii="Times New Roman" w:eastAsia="Calibri" w:hAnsi="Times New Roman" w:cs="Times New Roman"/>
                <w:sz w:val="22"/>
                <w:szCs w:val="22"/>
                <w:lang w:val="pt-BR"/>
              </w:rPr>
              <w:t>A1</w:t>
            </w:r>
          </w:p>
        </w:tc>
      </w:tr>
      <w:tr w:rsidR="3639728B" w:rsidRPr="00071122" w14:paraId="4F3786C2" w14:textId="77777777" w:rsidTr="3639728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22" w:type="dxa"/>
            <w:gridSpan w:val="2"/>
            <w:tcBorders>
              <w:right w:val="single" w:sz="6" w:space="0" w:color="7F7F7F" w:themeColor="text1" w:themeTint="80"/>
            </w:tcBorders>
            <w:tcMar>
              <w:left w:w="105" w:type="dxa"/>
              <w:right w:w="105" w:type="dxa"/>
            </w:tcMar>
          </w:tcPr>
          <w:p w14:paraId="72A87306" w14:textId="4D15BB58" w:rsidR="3639728B" w:rsidRPr="00071122" w:rsidRDefault="3639728B" w:rsidP="005C0796">
            <w:pPr>
              <w:jc w:val="both"/>
              <w:rPr>
                <w:rFonts w:ascii="Times New Roman" w:eastAsia="Calibri" w:hAnsi="Times New Roman" w:cs="Times New Roman"/>
                <w:i w:val="0"/>
                <w:iCs w:val="0"/>
                <w:sz w:val="22"/>
                <w:szCs w:val="22"/>
              </w:rPr>
            </w:pPr>
            <w:r w:rsidRPr="00071122">
              <w:rPr>
                <w:rFonts w:ascii="Times New Roman" w:eastAsia="Calibri" w:hAnsi="Times New Roman" w:cs="Times New Roman"/>
                <w:i w:val="0"/>
                <w:iCs w:val="0"/>
                <w:sz w:val="22"/>
                <w:szCs w:val="22"/>
                <w:lang w:val="pt-BR"/>
              </w:rPr>
              <w:t xml:space="preserve">Revista de Direito Internacional </w:t>
            </w:r>
          </w:p>
        </w:tc>
        <w:tc>
          <w:tcPr>
            <w:tcW w:w="3272" w:type="dxa"/>
            <w:tcMar>
              <w:left w:w="105" w:type="dxa"/>
              <w:right w:w="105" w:type="dxa"/>
            </w:tcMar>
          </w:tcPr>
          <w:p w14:paraId="4A509030" w14:textId="549CB759" w:rsidR="3639728B" w:rsidRPr="00071122" w:rsidRDefault="3639728B" w:rsidP="005C07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071122">
              <w:rPr>
                <w:rFonts w:ascii="Times New Roman" w:eastAsia="Calibri" w:hAnsi="Times New Roman" w:cs="Times New Roman"/>
                <w:sz w:val="22"/>
                <w:szCs w:val="22"/>
                <w:lang w:val="pt-BR"/>
              </w:rPr>
              <w:t>Centro Universitário de Brasília</w:t>
            </w:r>
          </w:p>
        </w:tc>
        <w:tc>
          <w:tcPr>
            <w:tcW w:w="1577" w:type="dxa"/>
            <w:tcMar>
              <w:left w:w="105" w:type="dxa"/>
              <w:right w:w="105" w:type="dxa"/>
            </w:tcMar>
          </w:tcPr>
          <w:p w14:paraId="313E7214" w14:textId="4EA5BE84" w:rsidR="3639728B" w:rsidRPr="00071122" w:rsidRDefault="3639728B" w:rsidP="005C07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071122">
              <w:rPr>
                <w:rFonts w:ascii="Times New Roman" w:eastAsia="Calibri" w:hAnsi="Times New Roman" w:cs="Times New Roman"/>
                <w:sz w:val="22"/>
                <w:szCs w:val="22"/>
                <w:lang w:val="pt-BR"/>
              </w:rPr>
              <w:t>ISSN 2236-997X</w:t>
            </w:r>
          </w:p>
        </w:tc>
        <w:tc>
          <w:tcPr>
            <w:tcW w:w="1144" w:type="dxa"/>
            <w:tcMar>
              <w:left w:w="105" w:type="dxa"/>
              <w:right w:w="105" w:type="dxa"/>
            </w:tcMar>
          </w:tcPr>
          <w:p w14:paraId="73E0ED96" w14:textId="61D8A821" w:rsidR="3639728B" w:rsidRPr="00071122" w:rsidRDefault="3639728B" w:rsidP="005C07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</w:rPr>
            </w:pPr>
            <w:r w:rsidRPr="00071122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lang w:val="pt-BR"/>
              </w:rPr>
              <w:t>2237-1036</w:t>
            </w:r>
          </w:p>
        </w:tc>
        <w:tc>
          <w:tcPr>
            <w:tcW w:w="799" w:type="dxa"/>
            <w:tcMar>
              <w:left w:w="105" w:type="dxa"/>
              <w:right w:w="105" w:type="dxa"/>
            </w:tcMar>
          </w:tcPr>
          <w:p w14:paraId="6F32865B" w14:textId="0F59B67A" w:rsidR="3639728B" w:rsidRPr="00071122" w:rsidRDefault="3639728B" w:rsidP="005C07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071122">
              <w:rPr>
                <w:rFonts w:ascii="Times New Roman" w:eastAsia="Calibri" w:hAnsi="Times New Roman" w:cs="Times New Roman"/>
                <w:sz w:val="22"/>
                <w:szCs w:val="22"/>
                <w:lang w:val="pt-BR"/>
              </w:rPr>
              <w:t>A1</w:t>
            </w:r>
          </w:p>
        </w:tc>
      </w:tr>
      <w:tr w:rsidR="3639728B" w:rsidRPr="00071122" w14:paraId="4BDB557C" w14:textId="77777777" w:rsidTr="363972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22" w:type="dxa"/>
            <w:gridSpan w:val="2"/>
            <w:tcBorders>
              <w:right w:val="single" w:sz="6" w:space="0" w:color="7F7F7F" w:themeColor="text1" w:themeTint="80"/>
            </w:tcBorders>
            <w:tcMar>
              <w:left w:w="105" w:type="dxa"/>
              <w:right w:w="105" w:type="dxa"/>
            </w:tcMar>
          </w:tcPr>
          <w:p w14:paraId="09E13548" w14:textId="50D4F6DC" w:rsidR="3639728B" w:rsidRPr="00071122" w:rsidRDefault="3639728B" w:rsidP="005C0796">
            <w:pPr>
              <w:jc w:val="both"/>
              <w:rPr>
                <w:rFonts w:ascii="Times New Roman" w:eastAsia="Calibri" w:hAnsi="Times New Roman" w:cs="Times New Roman"/>
                <w:i w:val="0"/>
                <w:iCs w:val="0"/>
                <w:sz w:val="22"/>
                <w:szCs w:val="22"/>
              </w:rPr>
            </w:pPr>
            <w:r w:rsidRPr="00071122">
              <w:rPr>
                <w:rFonts w:ascii="Times New Roman" w:eastAsia="Calibri" w:hAnsi="Times New Roman" w:cs="Times New Roman"/>
                <w:i w:val="0"/>
                <w:iCs w:val="0"/>
                <w:sz w:val="22"/>
                <w:szCs w:val="22"/>
                <w:lang w:val="pt-BR"/>
              </w:rPr>
              <w:t>Veredas do Direito</w:t>
            </w:r>
          </w:p>
        </w:tc>
        <w:tc>
          <w:tcPr>
            <w:tcW w:w="3272" w:type="dxa"/>
            <w:tcMar>
              <w:left w:w="105" w:type="dxa"/>
              <w:right w:w="105" w:type="dxa"/>
            </w:tcMar>
          </w:tcPr>
          <w:p w14:paraId="0DB43914" w14:textId="0879892F" w:rsidR="3639728B" w:rsidRPr="00071122" w:rsidRDefault="3639728B" w:rsidP="005C079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071122">
              <w:rPr>
                <w:rFonts w:ascii="Times New Roman" w:eastAsia="Calibri" w:hAnsi="Times New Roman" w:cs="Times New Roman"/>
                <w:sz w:val="22"/>
                <w:szCs w:val="22"/>
                <w:lang w:val="pt-BR"/>
              </w:rPr>
              <w:t>Escola Superior Dom Helder Câmara</w:t>
            </w:r>
          </w:p>
        </w:tc>
        <w:tc>
          <w:tcPr>
            <w:tcW w:w="1577" w:type="dxa"/>
            <w:tcMar>
              <w:left w:w="105" w:type="dxa"/>
              <w:right w:w="105" w:type="dxa"/>
            </w:tcMar>
          </w:tcPr>
          <w:p w14:paraId="321C2EDE" w14:textId="35F0793A" w:rsidR="3639728B" w:rsidRPr="00071122" w:rsidRDefault="3639728B" w:rsidP="005C079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071122">
              <w:rPr>
                <w:rFonts w:ascii="Times New Roman" w:eastAsia="Calibri" w:hAnsi="Times New Roman" w:cs="Times New Roman"/>
                <w:sz w:val="22"/>
                <w:szCs w:val="22"/>
                <w:lang w:val="pt-BR"/>
              </w:rPr>
              <w:t>ISSN 2179-8699</w:t>
            </w:r>
          </w:p>
        </w:tc>
        <w:tc>
          <w:tcPr>
            <w:tcW w:w="1144" w:type="dxa"/>
            <w:tcMar>
              <w:left w:w="105" w:type="dxa"/>
              <w:right w:w="105" w:type="dxa"/>
            </w:tcMar>
          </w:tcPr>
          <w:p w14:paraId="30F5E949" w14:textId="234F1615" w:rsidR="3639728B" w:rsidRPr="00071122" w:rsidRDefault="3639728B" w:rsidP="005C079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</w:rPr>
            </w:pPr>
            <w:r w:rsidRPr="00071122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lang w:val="pt-BR"/>
              </w:rPr>
              <w:t>1806-3845</w:t>
            </w:r>
          </w:p>
        </w:tc>
        <w:tc>
          <w:tcPr>
            <w:tcW w:w="799" w:type="dxa"/>
            <w:tcMar>
              <w:left w:w="105" w:type="dxa"/>
              <w:right w:w="105" w:type="dxa"/>
            </w:tcMar>
          </w:tcPr>
          <w:p w14:paraId="1F6384BF" w14:textId="4F4E6479" w:rsidR="3639728B" w:rsidRPr="00071122" w:rsidRDefault="3639728B" w:rsidP="005C079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071122">
              <w:rPr>
                <w:rFonts w:ascii="Times New Roman" w:eastAsia="Calibri" w:hAnsi="Times New Roman" w:cs="Times New Roman"/>
                <w:sz w:val="22"/>
                <w:szCs w:val="22"/>
                <w:lang w:val="pt-BR"/>
              </w:rPr>
              <w:t>A1</w:t>
            </w:r>
          </w:p>
        </w:tc>
      </w:tr>
      <w:tr w:rsidR="3639728B" w:rsidRPr="00071122" w14:paraId="75A2E8E2" w14:textId="77777777" w:rsidTr="3639728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22" w:type="dxa"/>
            <w:gridSpan w:val="2"/>
            <w:tcBorders>
              <w:right w:val="single" w:sz="6" w:space="0" w:color="7F7F7F" w:themeColor="text1" w:themeTint="80"/>
            </w:tcBorders>
            <w:tcMar>
              <w:left w:w="105" w:type="dxa"/>
              <w:right w:w="105" w:type="dxa"/>
            </w:tcMar>
          </w:tcPr>
          <w:p w14:paraId="5C7D397F" w14:textId="1975DF57" w:rsidR="3639728B" w:rsidRPr="00071122" w:rsidRDefault="3639728B" w:rsidP="005C0796">
            <w:pPr>
              <w:jc w:val="both"/>
              <w:rPr>
                <w:rFonts w:ascii="Times New Roman" w:eastAsia="Calibri" w:hAnsi="Times New Roman" w:cs="Times New Roman"/>
                <w:i w:val="0"/>
                <w:iCs w:val="0"/>
                <w:sz w:val="22"/>
                <w:szCs w:val="22"/>
              </w:rPr>
            </w:pPr>
            <w:r w:rsidRPr="00071122">
              <w:rPr>
                <w:rFonts w:ascii="Times New Roman" w:eastAsia="Calibri" w:hAnsi="Times New Roman" w:cs="Times New Roman"/>
                <w:i w:val="0"/>
                <w:iCs w:val="0"/>
                <w:sz w:val="22"/>
                <w:szCs w:val="22"/>
                <w:lang w:val="pt-BR"/>
              </w:rPr>
              <w:t xml:space="preserve">Revista Direito GV </w:t>
            </w:r>
          </w:p>
        </w:tc>
        <w:tc>
          <w:tcPr>
            <w:tcW w:w="3272" w:type="dxa"/>
            <w:tcMar>
              <w:left w:w="105" w:type="dxa"/>
              <w:right w:w="105" w:type="dxa"/>
            </w:tcMar>
          </w:tcPr>
          <w:p w14:paraId="6C79FC13" w14:textId="60C42CB0" w:rsidR="3639728B" w:rsidRPr="00071122" w:rsidRDefault="3639728B" w:rsidP="005C07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071122">
              <w:rPr>
                <w:rFonts w:ascii="Times New Roman" w:eastAsia="Calibri" w:hAnsi="Times New Roman" w:cs="Times New Roman"/>
                <w:sz w:val="22"/>
                <w:szCs w:val="22"/>
                <w:lang w:val="pt-BR"/>
              </w:rPr>
              <w:t>Fundação Getúlio Vargas – FGV</w:t>
            </w:r>
          </w:p>
        </w:tc>
        <w:tc>
          <w:tcPr>
            <w:tcW w:w="1577" w:type="dxa"/>
            <w:tcMar>
              <w:left w:w="105" w:type="dxa"/>
              <w:right w:w="105" w:type="dxa"/>
            </w:tcMar>
          </w:tcPr>
          <w:p w14:paraId="759E3B58" w14:textId="68B69B68" w:rsidR="3639728B" w:rsidRPr="00071122" w:rsidRDefault="3639728B" w:rsidP="005C07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071122">
              <w:rPr>
                <w:rFonts w:ascii="Times New Roman" w:eastAsia="Calibri" w:hAnsi="Times New Roman" w:cs="Times New Roman"/>
                <w:sz w:val="22"/>
                <w:szCs w:val="22"/>
                <w:lang w:val="pt-BR"/>
              </w:rPr>
              <w:t>ISSN 2317-6172</w:t>
            </w:r>
          </w:p>
        </w:tc>
        <w:tc>
          <w:tcPr>
            <w:tcW w:w="1144" w:type="dxa"/>
            <w:tcMar>
              <w:left w:w="105" w:type="dxa"/>
              <w:right w:w="105" w:type="dxa"/>
            </w:tcMar>
          </w:tcPr>
          <w:p w14:paraId="03B1B60C" w14:textId="77ECFD45" w:rsidR="3639728B" w:rsidRPr="00071122" w:rsidRDefault="3639728B" w:rsidP="005C07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</w:rPr>
            </w:pPr>
            <w:r w:rsidRPr="00071122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lang w:val="pt-BR"/>
              </w:rPr>
              <w:t>1808-2432</w:t>
            </w:r>
          </w:p>
        </w:tc>
        <w:tc>
          <w:tcPr>
            <w:tcW w:w="799" w:type="dxa"/>
            <w:tcMar>
              <w:left w:w="105" w:type="dxa"/>
              <w:right w:w="105" w:type="dxa"/>
            </w:tcMar>
          </w:tcPr>
          <w:p w14:paraId="6611082C" w14:textId="5432B03D" w:rsidR="3639728B" w:rsidRPr="00071122" w:rsidRDefault="3639728B" w:rsidP="005C07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071122">
              <w:rPr>
                <w:rFonts w:ascii="Times New Roman" w:eastAsia="Calibri" w:hAnsi="Times New Roman" w:cs="Times New Roman"/>
                <w:sz w:val="22"/>
                <w:szCs w:val="22"/>
                <w:lang w:val="pt-BR"/>
              </w:rPr>
              <w:t>A1</w:t>
            </w:r>
          </w:p>
        </w:tc>
      </w:tr>
      <w:tr w:rsidR="3639728B" w:rsidRPr="00071122" w14:paraId="6A7067A8" w14:textId="77777777" w:rsidTr="363972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22" w:type="dxa"/>
            <w:gridSpan w:val="2"/>
            <w:tcBorders>
              <w:right w:val="single" w:sz="6" w:space="0" w:color="7F7F7F" w:themeColor="text1" w:themeTint="80"/>
            </w:tcBorders>
            <w:tcMar>
              <w:left w:w="105" w:type="dxa"/>
              <w:right w:w="105" w:type="dxa"/>
            </w:tcMar>
          </w:tcPr>
          <w:p w14:paraId="37662B8D" w14:textId="3F4F4148" w:rsidR="3639728B" w:rsidRPr="00071122" w:rsidRDefault="3639728B" w:rsidP="005C0796">
            <w:pPr>
              <w:jc w:val="both"/>
              <w:rPr>
                <w:rFonts w:ascii="Times New Roman" w:eastAsia="Calibri" w:hAnsi="Times New Roman" w:cs="Times New Roman"/>
                <w:i w:val="0"/>
                <w:iCs w:val="0"/>
                <w:sz w:val="22"/>
                <w:szCs w:val="22"/>
              </w:rPr>
            </w:pPr>
            <w:r w:rsidRPr="00071122">
              <w:rPr>
                <w:rFonts w:ascii="Times New Roman" w:eastAsia="Calibri" w:hAnsi="Times New Roman" w:cs="Times New Roman"/>
                <w:i w:val="0"/>
                <w:iCs w:val="0"/>
                <w:sz w:val="22"/>
                <w:szCs w:val="22"/>
                <w:lang w:val="pt-BR"/>
              </w:rPr>
              <w:t xml:space="preserve">Revista de Direito Administrativo </w:t>
            </w:r>
          </w:p>
        </w:tc>
        <w:tc>
          <w:tcPr>
            <w:tcW w:w="3272" w:type="dxa"/>
            <w:tcMar>
              <w:left w:w="105" w:type="dxa"/>
              <w:right w:w="105" w:type="dxa"/>
            </w:tcMar>
          </w:tcPr>
          <w:p w14:paraId="523F0711" w14:textId="48D75336" w:rsidR="3639728B" w:rsidRPr="00071122" w:rsidRDefault="3639728B" w:rsidP="005C079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071122">
              <w:rPr>
                <w:rFonts w:ascii="Times New Roman" w:eastAsia="Calibri" w:hAnsi="Times New Roman" w:cs="Times New Roman"/>
                <w:sz w:val="22"/>
                <w:szCs w:val="22"/>
                <w:lang w:val="pt-BR"/>
              </w:rPr>
              <w:t>Fundação Getúlio Vargas – FGV</w:t>
            </w:r>
          </w:p>
        </w:tc>
        <w:tc>
          <w:tcPr>
            <w:tcW w:w="1577" w:type="dxa"/>
            <w:tcMar>
              <w:left w:w="105" w:type="dxa"/>
              <w:right w:w="105" w:type="dxa"/>
            </w:tcMar>
          </w:tcPr>
          <w:p w14:paraId="3EF3F7AD" w14:textId="1B1DA5D3" w:rsidR="3639728B" w:rsidRPr="00071122" w:rsidRDefault="3639728B" w:rsidP="005C079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071122">
              <w:rPr>
                <w:rFonts w:ascii="Times New Roman" w:eastAsia="Calibri" w:hAnsi="Times New Roman" w:cs="Times New Roman"/>
                <w:sz w:val="22"/>
                <w:szCs w:val="22"/>
                <w:lang w:val="pt-BR"/>
              </w:rPr>
              <w:t>ISSN2238-5177</w:t>
            </w:r>
          </w:p>
        </w:tc>
        <w:tc>
          <w:tcPr>
            <w:tcW w:w="1144" w:type="dxa"/>
            <w:tcMar>
              <w:left w:w="105" w:type="dxa"/>
              <w:right w:w="105" w:type="dxa"/>
            </w:tcMar>
          </w:tcPr>
          <w:p w14:paraId="10A9890D" w14:textId="743ACF85" w:rsidR="3639728B" w:rsidRPr="00071122" w:rsidRDefault="3639728B" w:rsidP="005C079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</w:rPr>
            </w:pPr>
            <w:r w:rsidRPr="00071122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lang w:val="pt-BR"/>
              </w:rPr>
              <w:t>0034-8007</w:t>
            </w:r>
          </w:p>
        </w:tc>
        <w:tc>
          <w:tcPr>
            <w:tcW w:w="799" w:type="dxa"/>
            <w:tcMar>
              <w:left w:w="105" w:type="dxa"/>
              <w:right w:w="105" w:type="dxa"/>
            </w:tcMar>
          </w:tcPr>
          <w:p w14:paraId="787A9856" w14:textId="136FA30A" w:rsidR="3639728B" w:rsidRPr="00071122" w:rsidRDefault="3639728B" w:rsidP="005C079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071122">
              <w:rPr>
                <w:rFonts w:ascii="Times New Roman" w:eastAsia="Calibri" w:hAnsi="Times New Roman" w:cs="Times New Roman"/>
                <w:sz w:val="22"/>
                <w:szCs w:val="22"/>
                <w:lang w:val="pt-BR"/>
              </w:rPr>
              <w:t>A1</w:t>
            </w:r>
          </w:p>
        </w:tc>
      </w:tr>
      <w:tr w:rsidR="3639728B" w:rsidRPr="00071122" w14:paraId="042FBE38" w14:textId="77777777" w:rsidTr="3639728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22" w:type="dxa"/>
            <w:gridSpan w:val="2"/>
            <w:tcBorders>
              <w:right w:val="single" w:sz="6" w:space="0" w:color="7F7F7F" w:themeColor="text1" w:themeTint="80"/>
            </w:tcBorders>
            <w:tcMar>
              <w:left w:w="105" w:type="dxa"/>
              <w:right w:w="105" w:type="dxa"/>
            </w:tcMar>
          </w:tcPr>
          <w:p w14:paraId="2640D869" w14:textId="16CDB403" w:rsidR="3639728B" w:rsidRPr="00071122" w:rsidRDefault="3639728B" w:rsidP="005C0796">
            <w:pPr>
              <w:jc w:val="both"/>
              <w:rPr>
                <w:rFonts w:ascii="Times New Roman" w:eastAsia="Calibri" w:hAnsi="Times New Roman" w:cs="Times New Roman"/>
                <w:i w:val="0"/>
                <w:iCs w:val="0"/>
                <w:color w:val="000000" w:themeColor="text1"/>
                <w:sz w:val="22"/>
                <w:szCs w:val="22"/>
              </w:rPr>
            </w:pPr>
            <w:r w:rsidRPr="00071122">
              <w:rPr>
                <w:rFonts w:ascii="Times New Roman" w:eastAsia="Calibri" w:hAnsi="Times New Roman" w:cs="Times New Roman"/>
                <w:i w:val="0"/>
                <w:iCs w:val="0"/>
                <w:color w:val="000000" w:themeColor="text1"/>
                <w:sz w:val="22"/>
                <w:szCs w:val="22"/>
                <w:lang w:val="pt-BR"/>
              </w:rPr>
              <w:t xml:space="preserve">Revista Brasileira de Direito Processual Penal </w:t>
            </w:r>
          </w:p>
        </w:tc>
        <w:tc>
          <w:tcPr>
            <w:tcW w:w="3272" w:type="dxa"/>
            <w:tcMar>
              <w:left w:w="105" w:type="dxa"/>
              <w:right w:w="105" w:type="dxa"/>
            </w:tcMar>
          </w:tcPr>
          <w:p w14:paraId="16DEA82C" w14:textId="4E5565C8" w:rsidR="3639728B" w:rsidRPr="00071122" w:rsidRDefault="3639728B" w:rsidP="005C07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</w:rPr>
            </w:pPr>
            <w:r w:rsidRPr="00071122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lang w:val="pt-BR"/>
              </w:rPr>
              <w:t>Instituto Brasileiro de Direito Processual Penal – IBRASPP</w:t>
            </w:r>
          </w:p>
        </w:tc>
        <w:tc>
          <w:tcPr>
            <w:tcW w:w="1577" w:type="dxa"/>
            <w:tcMar>
              <w:left w:w="105" w:type="dxa"/>
              <w:right w:w="105" w:type="dxa"/>
            </w:tcMar>
          </w:tcPr>
          <w:p w14:paraId="668020D2" w14:textId="3A571998" w:rsidR="3639728B" w:rsidRPr="00071122" w:rsidRDefault="3639728B" w:rsidP="005C07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</w:rPr>
            </w:pPr>
            <w:r w:rsidRPr="00071122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lang w:val="pt-BR"/>
              </w:rPr>
              <w:t>ISSN 2525-510X</w:t>
            </w:r>
          </w:p>
        </w:tc>
        <w:tc>
          <w:tcPr>
            <w:tcW w:w="1144" w:type="dxa"/>
            <w:tcMar>
              <w:left w:w="105" w:type="dxa"/>
              <w:right w:w="105" w:type="dxa"/>
            </w:tcMar>
          </w:tcPr>
          <w:p w14:paraId="687A7EA0" w14:textId="53008AE3" w:rsidR="3639728B" w:rsidRPr="00071122" w:rsidRDefault="3639728B" w:rsidP="005C07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</w:rPr>
            </w:pPr>
            <w:r w:rsidRPr="00071122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lang w:val="pt-BR"/>
              </w:rPr>
              <w:t>2359-3881</w:t>
            </w:r>
          </w:p>
        </w:tc>
        <w:tc>
          <w:tcPr>
            <w:tcW w:w="799" w:type="dxa"/>
            <w:tcMar>
              <w:left w:w="105" w:type="dxa"/>
              <w:right w:w="105" w:type="dxa"/>
            </w:tcMar>
          </w:tcPr>
          <w:p w14:paraId="1F7DD8EA" w14:textId="4BD10D0B" w:rsidR="3639728B" w:rsidRPr="00071122" w:rsidRDefault="3639728B" w:rsidP="005C07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071122">
              <w:rPr>
                <w:rFonts w:ascii="Times New Roman" w:eastAsia="Calibri" w:hAnsi="Times New Roman" w:cs="Times New Roman"/>
                <w:sz w:val="22"/>
                <w:szCs w:val="22"/>
                <w:lang w:val="pt-BR"/>
              </w:rPr>
              <w:t>A1</w:t>
            </w:r>
          </w:p>
        </w:tc>
      </w:tr>
      <w:tr w:rsidR="3639728B" w:rsidRPr="00071122" w14:paraId="3BEB2EAB" w14:textId="77777777" w:rsidTr="363972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22" w:type="dxa"/>
            <w:gridSpan w:val="2"/>
            <w:tcBorders>
              <w:right w:val="single" w:sz="6" w:space="0" w:color="7F7F7F" w:themeColor="text1" w:themeTint="80"/>
            </w:tcBorders>
            <w:tcMar>
              <w:left w:w="105" w:type="dxa"/>
              <w:right w:w="105" w:type="dxa"/>
            </w:tcMar>
          </w:tcPr>
          <w:p w14:paraId="1A2BBEB8" w14:textId="14DDEA4D" w:rsidR="3639728B" w:rsidRPr="00071122" w:rsidRDefault="3639728B" w:rsidP="005C0796">
            <w:pPr>
              <w:jc w:val="both"/>
              <w:rPr>
                <w:rFonts w:ascii="Times New Roman" w:eastAsia="Calibri" w:hAnsi="Times New Roman" w:cs="Times New Roman"/>
                <w:i w:val="0"/>
                <w:iCs w:val="0"/>
                <w:color w:val="000000" w:themeColor="text1"/>
                <w:sz w:val="22"/>
                <w:szCs w:val="22"/>
              </w:rPr>
            </w:pPr>
            <w:r w:rsidRPr="00071122">
              <w:rPr>
                <w:rFonts w:ascii="Times New Roman" w:eastAsia="Calibri" w:hAnsi="Times New Roman" w:cs="Times New Roman"/>
                <w:i w:val="0"/>
                <w:iCs w:val="0"/>
                <w:color w:val="000000" w:themeColor="text1"/>
                <w:sz w:val="22"/>
                <w:szCs w:val="22"/>
                <w:lang w:val="pt-BR"/>
              </w:rPr>
              <w:t>Revista Direito Público</w:t>
            </w:r>
          </w:p>
        </w:tc>
        <w:tc>
          <w:tcPr>
            <w:tcW w:w="3272" w:type="dxa"/>
            <w:tcMar>
              <w:left w:w="105" w:type="dxa"/>
              <w:right w:w="105" w:type="dxa"/>
            </w:tcMar>
          </w:tcPr>
          <w:p w14:paraId="42D76ADD" w14:textId="34FA14E4" w:rsidR="3639728B" w:rsidRPr="00071122" w:rsidRDefault="3639728B" w:rsidP="005C079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071122">
              <w:rPr>
                <w:rFonts w:ascii="Times New Roman" w:eastAsia="Calibri" w:hAnsi="Times New Roman" w:cs="Times New Roman"/>
                <w:sz w:val="22"/>
                <w:szCs w:val="22"/>
                <w:lang w:val="pt-BR"/>
              </w:rPr>
              <w:t>Instituto Brasileiro de Ensino, Desenvolvimento e Pesquisa – IDP</w:t>
            </w:r>
          </w:p>
        </w:tc>
        <w:tc>
          <w:tcPr>
            <w:tcW w:w="1577" w:type="dxa"/>
            <w:tcMar>
              <w:left w:w="105" w:type="dxa"/>
              <w:right w:w="105" w:type="dxa"/>
            </w:tcMar>
          </w:tcPr>
          <w:p w14:paraId="0A5DA8DB" w14:textId="36AB160A" w:rsidR="3639728B" w:rsidRPr="00071122" w:rsidRDefault="3639728B" w:rsidP="005C079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</w:rPr>
            </w:pPr>
            <w:r w:rsidRPr="00071122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lang w:val="pt-BR"/>
              </w:rPr>
              <w:t>ISSN 1806-8200</w:t>
            </w:r>
          </w:p>
        </w:tc>
        <w:tc>
          <w:tcPr>
            <w:tcW w:w="1144" w:type="dxa"/>
            <w:tcMar>
              <w:left w:w="105" w:type="dxa"/>
              <w:right w:w="105" w:type="dxa"/>
            </w:tcMar>
          </w:tcPr>
          <w:p w14:paraId="6425AB3A" w14:textId="3B93DBE5" w:rsidR="3639728B" w:rsidRPr="00071122" w:rsidRDefault="3639728B" w:rsidP="005C079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</w:rPr>
            </w:pPr>
            <w:r w:rsidRPr="00071122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lang w:val="pt-BR"/>
              </w:rPr>
              <w:t>2236-1766</w:t>
            </w:r>
          </w:p>
        </w:tc>
        <w:tc>
          <w:tcPr>
            <w:tcW w:w="799" w:type="dxa"/>
            <w:tcMar>
              <w:left w:w="105" w:type="dxa"/>
              <w:right w:w="105" w:type="dxa"/>
            </w:tcMar>
          </w:tcPr>
          <w:p w14:paraId="10B75195" w14:textId="36A724CB" w:rsidR="3639728B" w:rsidRPr="00071122" w:rsidRDefault="3639728B" w:rsidP="005C079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071122">
              <w:rPr>
                <w:rFonts w:ascii="Times New Roman" w:eastAsia="Calibri" w:hAnsi="Times New Roman" w:cs="Times New Roman"/>
                <w:sz w:val="22"/>
                <w:szCs w:val="22"/>
                <w:lang w:val="pt-BR"/>
              </w:rPr>
              <w:t>A1</w:t>
            </w:r>
          </w:p>
        </w:tc>
      </w:tr>
      <w:tr w:rsidR="3639728B" w:rsidRPr="00071122" w14:paraId="22DE083A" w14:textId="77777777" w:rsidTr="3639728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22" w:type="dxa"/>
            <w:gridSpan w:val="2"/>
            <w:tcBorders>
              <w:right w:val="single" w:sz="6" w:space="0" w:color="7F7F7F" w:themeColor="text1" w:themeTint="80"/>
            </w:tcBorders>
            <w:tcMar>
              <w:left w:w="105" w:type="dxa"/>
              <w:right w:w="105" w:type="dxa"/>
            </w:tcMar>
          </w:tcPr>
          <w:p w14:paraId="00CAD864" w14:textId="7B1B0F43" w:rsidR="3639728B" w:rsidRPr="00071122" w:rsidRDefault="3639728B" w:rsidP="005C0796">
            <w:pPr>
              <w:jc w:val="both"/>
              <w:rPr>
                <w:rFonts w:ascii="Times New Roman" w:eastAsia="Calibri" w:hAnsi="Times New Roman" w:cs="Times New Roman"/>
                <w:i w:val="0"/>
                <w:iCs w:val="0"/>
                <w:color w:val="000000" w:themeColor="text1"/>
                <w:sz w:val="22"/>
                <w:szCs w:val="22"/>
              </w:rPr>
            </w:pPr>
            <w:r w:rsidRPr="00071122">
              <w:rPr>
                <w:rFonts w:ascii="Times New Roman" w:eastAsia="Calibri" w:hAnsi="Times New Roman" w:cs="Times New Roman"/>
                <w:i w:val="0"/>
                <w:iCs w:val="0"/>
                <w:color w:val="000000" w:themeColor="text1"/>
                <w:sz w:val="22"/>
                <w:szCs w:val="22"/>
                <w:lang w:val="pt-BR"/>
              </w:rPr>
              <w:t>Revista Direito e Práxis</w:t>
            </w:r>
          </w:p>
        </w:tc>
        <w:tc>
          <w:tcPr>
            <w:tcW w:w="3272" w:type="dxa"/>
            <w:tcMar>
              <w:left w:w="105" w:type="dxa"/>
              <w:right w:w="105" w:type="dxa"/>
            </w:tcMar>
          </w:tcPr>
          <w:p w14:paraId="61D43CA6" w14:textId="4B32AC4B" w:rsidR="3639728B" w:rsidRPr="00071122" w:rsidRDefault="3639728B" w:rsidP="005C07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</w:rPr>
            </w:pPr>
            <w:r w:rsidRPr="00071122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lang w:val="pt-BR"/>
              </w:rPr>
              <w:t>Universidade do Estado do Rio de Janeiro</w:t>
            </w:r>
          </w:p>
        </w:tc>
        <w:tc>
          <w:tcPr>
            <w:tcW w:w="1577" w:type="dxa"/>
            <w:tcMar>
              <w:left w:w="105" w:type="dxa"/>
              <w:right w:w="105" w:type="dxa"/>
            </w:tcMar>
          </w:tcPr>
          <w:p w14:paraId="3DBA61CD" w14:textId="7D1B806A" w:rsidR="3639728B" w:rsidRPr="00071122" w:rsidRDefault="3639728B" w:rsidP="005C07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</w:rPr>
            </w:pPr>
            <w:r w:rsidRPr="00071122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lang w:val="pt-BR"/>
              </w:rPr>
              <w:t>ISSN 2179-8966</w:t>
            </w:r>
          </w:p>
        </w:tc>
        <w:tc>
          <w:tcPr>
            <w:tcW w:w="1144" w:type="dxa"/>
            <w:tcMar>
              <w:left w:w="105" w:type="dxa"/>
              <w:right w:w="105" w:type="dxa"/>
            </w:tcMar>
          </w:tcPr>
          <w:p w14:paraId="65C838E1" w14:textId="665C3CAC" w:rsidR="3639728B" w:rsidRPr="00071122" w:rsidRDefault="3639728B" w:rsidP="005C07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</w:rPr>
            </w:pPr>
            <w:r w:rsidRPr="00071122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lang w:val="pt-BR"/>
              </w:rPr>
              <w:t>2179-8966</w:t>
            </w:r>
          </w:p>
        </w:tc>
        <w:tc>
          <w:tcPr>
            <w:tcW w:w="799" w:type="dxa"/>
            <w:tcMar>
              <w:left w:w="105" w:type="dxa"/>
              <w:right w:w="105" w:type="dxa"/>
            </w:tcMar>
          </w:tcPr>
          <w:p w14:paraId="37DFA08B" w14:textId="23D32BC4" w:rsidR="3639728B" w:rsidRPr="00071122" w:rsidRDefault="3639728B" w:rsidP="005C07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071122">
              <w:rPr>
                <w:rFonts w:ascii="Times New Roman" w:eastAsia="Calibri" w:hAnsi="Times New Roman" w:cs="Times New Roman"/>
                <w:sz w:val="22"/>
                <w:szCs w:val="22"/>
                <w:lang w:val="pt-BR"/>
              </w:rPr>
              <w:t>A1</w:t>
            </w:r>
          </w:p>
        </w:tc>
      </w:tr>
      <w:tr w:rsidR="3639728B" w:rsidRPr="00071122" w14:paraId="5CDB6C8C" w14:textId="77777777" w:rsidTr="363972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22" w:type="dxa"/>
            <w:gridSpan w:val="2"/>
            <w:tcBorders>
              <w:right w:val="single" w:sz="6" w:space="0" w:color="7F7F7F" w:themeColor="text1" w:themeTint="80"/>
            </w:tcBorders>
            <w:tcMar>
              <w:left w:w="105" w:type="dxa"/>
              <w:right w:w="105" w:type="dxa"/>
            </w:tcMar>
          </w:tcPr>
          <w:p w14:paraId="72748C2C" w14:textId="23645820" w:rsidR="3639728B" w:rsidRPr="00071122" w:rsidRDefault="3639728B" w:rsidP="005C0796">
            <w:pPr>
              <w:jc w:val="both"/>
              <w:rPr>
                <w:rFonts w:ascii="Times New Roman" w:eastAsia="Calibri" w:hAnsi="Times New Roman" w:cs="Times New Roman"/>
                <w:i w:val="0"/>
                <w:iCs w:val="0"/>
                <w:color w:val="000000" w:themeColor="text1"/>
                <w:sz w:val="22"/>
                <w:szCs w:val="22"/>
              </w:rPr>
            </w:pPr>
            <w:r w:rsidRPr="00071122">
              <w:rPr>
                <w:rFonts w:ascii="Times New Roman" w:eastAsia="Calibri" w:hAnsi="Times New Roman" w:cs="Times New Roman"/>
                <w:i w:val="0"/>
                <w:iCs w:val="0"/>
                <w:color w:val="000000" w:themeColor="text1"/>
                <w:sz w:val="22"/>
                <w:szCs w:val="22"/>
                <w:lang w:val="pt-BR"/>
              </w:rPr>
              <w:t xml:space="preserve">Revista de Estudos Constitucionais, Hermenêutica e Teoria do Direito </w:t>
            </w:r>
          </w:p>
        </w:tc>
        <w:tc>
          <w:tcPr>
            <w:tcW w:w="3272" w:type="dxa"/>
            <w:tcMar>
              <w:left w:w="105" w:type="dxa"/>
              <w:right w:w="105" w:type="dxa"/>
            </w:tcMar>
          </w:tcPr>
          <w:p w14:paraId="7E684EBF" w14:textId="7AB9B51B" w:rsidR="3639728B" w:rsidRPr="00071122" w:rsidRDefault="3639728B" w:rsidP="005C079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</w:rPr>
            </w:pPr>
            <w:r w:rsidRPr="00071122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lang w:val="pt-BR"/>
              </w:rPr>
              <w:t>Universidade do Vale do Rio dos Sinos</w:t>
            </w:r>
          </w:p>
        </w:tc>
        <w:tc>
          <w:tcPr>
            <w:tcW w:w="1577" w:type="dxa"/>
            <w:tcMar>
              <w:left w:w="105" w:type="dxa"/>
              <w:right w:w="105" w:type="dxa"/>
            </w:tcMar>
          </w:tcPr>
          <w:p w14:paraId="5A046563" w14:textId="41BE1E40" w:rsidR="3639728B" w:rsidRPr="00071122" w:rsidRDefault="3639728B" w:rsidP="005C079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</w:rPr>
            </w:pPr>
            <w:r w:rsidRPr="00071122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lang w:val="pt-BR"/>
              </w:rPr>
              <w:t>ISSN 2175-2168</w:t>
            </w:r>
          </w:p>
        </w:tc>
        <w:tc>
          <w:tcPr>
            <w:tcW w:w="1144" w:type="dxa"/>
            <w:tcMar>
              <w:left w:w="105" w:type="dxa"/>
              <w:right w:w="105" w:type="dxa"/>
            </w:tcMar>
          </w:tcPr>
          <w:p w14:paraId="73C4056A" w14:textId="06CBFF89" w:rsidR="3639728B" w:rsidRPr="00071122" w:rsidRDefault="3639728B" w:rsidP="005C079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</w:rPr>
            </w:pPr>
            <w:r w:rsidRPr="00071122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lang w:val="pt-BR"/>
              </w:rPr>
              <w:t>2175-2168</w:t>
            </w:r>
          </w:p>
        </w:tc>
        <w:tc>
          <w:tcPr>
            <w:tcW w:w="799" w:type="dxa"/>
            <w:tcMar>
              <w:left w:w="105" w:type="dxa"/>
              <w:right w:w="105" w:type="dxa"/>
            </w:tcMar>
          </w:tcPr>
          <w:p w14:paraId="1CD24F1B" w14:textId="16354FEE" w:rsidR="3639728B" w:rsidRPr="00071122" w:rsidRDefault="3639728B" w:rsidP="005C079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071122">
              <w:rPr>
                <w:rFonts w:ascii="Times New Roman" w:eastAsia="Calibri" w:hAnsi="Times New Roman" w:cs="Times New Roman"/>
                <w:sz w:val="22"/>
                <w:szCs w:val="22"/>
                <w:lang w:val="pt-BR"/>
              </w:rPr>
              <w:t>A1</w:t>
            </w:r>
          </w:p>
        </w:tc>
      </w:tr>
      <w:tr w:rsidR="3639728B" w:rsidRPr="00071122" w14:paraId="0B8C1EEB" w14:textId="77777777" w:rsidTr="3639728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22" w:type="dxa"/>
            <w:gridSpan w:val="2"/>
            <w:tcBorders>
              <w:right w:val="single" w:sz="6" w:space="0" w:color="7F7F7F" w:themeColor="text1" w:themeTint="80"/>
            </w:tcBorders>
            <w:tcMar>
              <w:left w:w="105" w:type="dxa"/>
              <w:right w:w="105" w:type="dxa"/>
            </w:tcMar>
          </w:tcPr>
          <w:p w14:paraId="5DCA9F72" w14:textId="7CD2E97F" w:rsidR="3639728B" w:rsidRPr="00071122" w:rsidRDefault="3639728B" w:rsidP="005C0796">
            <w:pPr>
              <w:jc w:val="both"/>
              <w:rPr>
                <w:rFonts w:ascii="Times New Roman" w:eastAsia="Calibri" w:hAnsi="Times New Roman" w:cs="Times New Roman"/>
                <w:i w:val="0"/>
                <w:iCs w:val="0"/>
                <w:color w:val="000000" w:themeColor="text1"/>
                <w:sz w:val="22"/>
                <w:szCs w:val="22"/>
              </w:rPr>
            </w:pPr>
            <w:r w:rsidRPr="00071122">
              <w:rPr>
                <w:rFonts w:ascii="Times New Roman" w:eastAsia="Calibri" w:hAnsi="Times New Roman" w:cs="Times New Roman"/>
                <w:i w:val="0"/>
                <w:iCs w:val="0"/>
                <w:color w:val="000000" w:themeColor="text1"/>
                <w:sz w:val="22"/>
                <w:szCs w:val="22"/>
                <w:lang w:val="pt-BR"/>
              </w:rPr>
              <w:lastRenderedPageBreak/>
              <w:t xml:space="preserve">Revista Brasileira de Direito Animal </w:t>
            </w:r>
          </w:p>
        </w:tc>
        <w:tc>
          <w:tcPr>
            <w:tcW w:w="3272" w:type="dxa"/>
            <w:tcMar>
              <w:left w:w="105" w:type="dxa"/>
              <w:right w:w="105" w:type="dxa"/>
            </w:tcMar>
          </w:tcPr>
          <w:p w14:paraId="2C72893F" w14:textId="53447AA7" w:rsidR="3639728B" w:rsidRPr="00071122" w:rsidRDefault="3639728B" w:rsidP="005C07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</w:rPr>
            </w:pPr>
            <w:r w:rsidRPr="00071122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lang w:val="pt-BR"/>
              </w:rPr>
              <w:t>Universidade Federal da Bahia</w:t>
            </w:r>
          </w:p>
        </w:tc>
        <w:tc>
          <w:tcPr>
            <w:tcW w:w="1577" w:type="dxa"/>
            <w:tcMar>
              <w:left w:w="105" w:type="dxa"/>
              <w:right w:w="105" w:type="dxa"/>
            </w:tcMar>
          </w:tcPr>
          <w:p w14:paraId="64C47A18" w14:textId="1B81DEA7" w:rsidR="3639728B" w:rsidRPr="00071122" w:rsidRDefault="3639728B" w:rsidP="005C07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</w:rPr>
            </w:pPr>
            <w:r w:rsidRPr="00071122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lang w:val="pt-BR"/>
              </w:rPr>
              <w:t>ISSN 2317-4552</w:t>
            </w:r>
          </w:p>
        </w:tc>
        <w:tc>
          <w:tcPr>
            <w:tcW w:w="1144" w:type="dxa"/>
            <w:tcMar>
              <w:left w:w="105" w:type="dxa"/>
              <w:right w:w="105" w:type="dxa"/>
            </w:tcMar>
          </w:tcPr>
          <w:p w14:paraId="3B9BFB66" w14:textId="2FF6958A" w:rsidR="3639728B" w:rsidRPr="00071122" w:rsidRDefault="3639728B" w:rsidP="005C07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</w:rPr>
            </w:pPr>
            <w:r w:rsidRPr="00071122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lang w:val="pt-BR"/>
              </w:rPr>
              <w:t>1809-9092</w:t>
            </w:r>
          </w:p>
        </w:tc>
        <w:tc>
          <w:tcPr>
            <w:tcW w:w="799" w:type="dxa"/>
            <w:tcMar>
              <w:left w:w="105" w:type="dxa"/>
              <w:right w:w="105" w:type="dxa"/>
            </w:tcMar>
          </w:tcPr>
          <w:p w14:paraId="1A6E0808" w14:textId="388A41EF" w:rsidR="3639728B" w:rsidRPr="00071122" w:rsidRDefault="3639728B" w:rsidP="005C07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071122">
              <w:rPr>
                <w:rFonts w:ascii="Times New Roman" w:eastAsia="Calibri" w:hAnsi="Times New Roman" w:cs="Times New Roman"/>
                <w:sz w:val="22"/>
                <w:szCs w:val="22"/>
                <w:lang w:val="pt-BR"/>
              </w:rPr>
              <w:t>A2</w:t>
            </w:r>
          </w:p>
        </w:tc>
      </w:tr>
      <w:tr w:rsidR="3639728B" w:rsidRPr="00071122" w14:paraId="0EFB4BB4" w14:textId="77777777" w:rsidTr="363972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22" w:type="dxa"/>
            <w:gridSpan w:val="2"/>
            <w:tcBorders>
              <w:right w:val="single" w:sz="6" w:space="0" w:color="7F7F7F" w:themeColor="text1" w:themeTint="80"/>
            </w:tcBorders>
            <w:tcMar>
              <w:left w:w="105" w:type="dxa"/>
              <w:right w:w="105" w:type="dxa"/>
            </w:tcMar>
          </w:tcPr>
          <w:p w14:paraId="3E111E61" w14:textId="50628E6A" w:rsidR="3639728B" w:rsidRPr="00071122" w:rsidRDefault="3639728B" w:rsidP="005C0796">
            <w:pPr>
              <w:jc w:val="both"/>
              <w:rPr>
                <w:rFonts w:ascii="Times New Roman" w:eastAsia="Calibri" w:hAnsi="Times New Roman" w:cs="Times New Roman"/>
                <w:i w:val="0"/>
                <w:iCs w:val="0"/>
                <w:color w:val="000000" w:themeColor="text1"/>
                <w:sz w:val="22"/>
                <w:szCs w:val="22"/>
              </w:rPr>
            </w:pPr>
            <w:r w:rsidRPr="00071122">
              <w:rPr>
                <w:rFonts w:ascii="Times New Roman" w:eastAsia="Calibri" w:hAnsi="Times New Roman" w:cs="Times New Roman"/>
                <w:i w:val="0"/>
                <w:iCs w:val="0"/>
                <w:color w:val="000000" w:themeColor="text1"/>
                <w:sz w:val="22"/>
                <w:szCs w:val="22"/>
                <w:lang w:val="pt-BR"/>
              </w:rPr>
              <w:t xml:space="preserve">Revista Brasileira de Estudos Políticos </w:t>
            </w:r>
          </w:p>
        </w:tc>
        <w:tc>
          <w:tcPr>
            <w:tcW w:w="3272" w:type="dxa"/>
            <w:tcMar>
              <w:left w:w="105" w:type="dxa"/>
              <w:right w:w="105" w:type="dxa"/>
            </w:tcMar>
          </w:tcPr>
          <w:p w14:paraId="6AB8ECCA" w14:textId="35AEEF77" w:rsidR="3639728B" w:rsidRPr="00071122" w:rsidRDefault="3639728B" w:rsidP="005C079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</w:rPr>
            </w:pPr>
            <w:r w:rsidRPr="00071122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lang w:val="pt-BR"/>
              </w:rPr>
              <w:t>Universidade Federal de Minas Gerais</w:t>
            </w:r>
          </w:p>
        </w:tc>
        <w:tc>
          <w:tcPr>
            <w:tcW w:w="1577" w:type="dxa"/>
            <w:tcMar>
              <w:left w:w="105" w:type="dxa"/>
              <w:right w:w="105" w:type="dxa"/>
            </w:tcMar>
          </w:tcPr>
          <w:p w14:paraId="576E8DAF" w14:textId="2BD3CDA9" w:rsidR="3639728B" w:rsidRPr="00071122" w:rsidRDefault="3639728B" w:rsidP="005C079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</w:rPr>
            </w:pPr>
            <w:r w:rsidRPr="00071122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lang w:val="pt-BR"/>
              </w:rPr>
              <w:t>ISSN 2359-5736</w:t>
            </w:r>
          </w:p>
        </w:tc>
        <w:tc>
          <w:tcPr>
            <w:tcW w:w="1144" w:type="dxa"/>
            <w:tcMar>
              <w:left w:w="105" w:type="dxa"/>
              <w:right w:w="105" w:type="dxa"/>
            </w:tcMar>
          </w:tcPr>
          <w:p w14:paraId="2646C5B8" w14:textId="4D0C9D7E" w:rsidR="3639728B" w:rsidRPr="00071122" w:rsidRDefault="3639728B" w:rsidP="005C079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</w:rPr>
            </w:pPr>
            <w:r w:rsidRPr="00071122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lang w:val="pt-BR"/>
              </w:rPr>
              <w:t>0034-7191</w:t>
            </w:r>
          </w:p>
        </w:tc>
        <w:tc>
          <w:tcPr>
            <w:tcW w:w="799" w:type="dxa"/>
            <w:tcMar>
              <w:left w:w="105" w:type="dxa"/>
              <w:right w:w="105" w:type="dxa"/>
            </w:tcMar>
          </w:tcPr>
          <w:p w14:paraId="459960DD" w14:textId="599F4BA1" w:rsidR="3639728B" w:rsidRPr="00071122" w:rsidRDefault="3639728B" w:rsidP="005C079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071122">
              <w:rPr>
                <w:rFonts w:ascii="Times New Roman" w:eastAsia="Calibri" w:hAnsi="Times New Roman" w:cs="Times New Roman"/>
                <w:sz w:val="22"/>
                <w:szCs w:val="22"/>
                <w:lang w:val="pt-BR"/>
              </w:rPr>
              <w:t>A1</w:t>
            </w:r>
          </w:p>
        </w:tc>
      </w:tr>
      <w:tr w:rsidR="3639728B" w:rsidRPr="00071122" w14:paraId="5F4071B4" w14:textId="77777777" w:rsidTr="3639728B">
        <w:trPr>
          <w:trHeight w:val="6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22" w:type="dxa"/>
            <w:gridSpan w:val="2"/>
            <w:tcBorders>
              <w:right w:val="single" w:sz="6" w:space="0" w:color="7F7F7F" w:themeColor="text1" w:themeTint="80"/>
            </w:tcBorders>
            <w:tcMar>
              <w:left w:w="105" w:type="dxa"/>
              <w:right w:w="105" w:type="dxa"/>
            </w:tcMar>
          </w:tcPr>
          <w:p w14:paraId="354E026E" w14:textId="44A8DABE" w:rsidR="3639728B" w:rsidRPr="00071122" w:rsidRDefault="3639728B" w:rsidP="005C0796">
            <w:pPr>
              <w:jc w:val="both"/>
              <w:rPr>
                <w:rFonts w:ascii="Times New Roman" w:eastAsia="Calibri" w:hAnsi="Times New Roman" w:cs="Times New Roman"/>
                <w:i w:val="0"/>
                <w:iCs w:val="0"/>
                <w:color w:val="000000" w:themeColor="text1"/>
                <w:sz w:val="22"/>
                <w:szCs w:val="22"/>
              </w:rPr>
            </w:pPr>
            <w:proofErr w:type="spellStart"/>
            <w:r w:rsidRPr="00071122">
              <w:rPr>
                <w:rFonts w:ascii="Times New Roman" w:eastAsia="Calibri" w:hAnsi="Times New Roman" w:cs="Times New Roman"/>
                <w:i w:val="0"/>
                <w:iCs w:val="0"/>
                <w:color w:val="000000" w:themeColor="text1"/>
                <w:sz w:val="22"/>
                <w:szCs w:val="22"/>
                <w:lang w:val="pt-BR"/>
              </w:rPr>
              <w:t>Seqüência</w:t>
            </w:r>
            <w:proofErr w:type="spellEnd"/>
            <w:r w:rsidRPr="00071122">
              <w:rPr>
                <w:rFonts w:ascii="Times New Roman" w:eastAsia="Calibri" w:hAnsi="Times New Roman" w:cs="Times New Roman"/>
                <w:i w:val="0"/>
                <w:iCs w:val="0"/>
                <w:color w:val="000000" w:themeColor="text1"/>
                <w:sz w:val="22"/>
                <w:szCs w:val="22"/>
                <w:lang w:val="pt-BR"/>
              </w:rPr>
              <w:t xml:space="preserve">: Estudos Jurídicos e Políticos </w:t>
            </w:r>
          </w:p>
        </w:tc>
        <w:tc>
          <w:tcPr>
            <w:tcW w:w="3272" w:type="dxa"/>
            <w:tcMar>
              <w:left w:w="105" w:type="dxa"/>
              <w:right w:w="105" w:type="dxa"/>
            </w:tcMar>
          </w:tcPr>
          <w:p w14:paraId="4ED7BC2B" w14:textId="0BDD02FE" w:rsidR="3639728B" w:rsidRPr="00071122" w:rsidRDefault="3639728B" w:rsidP="005C07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</w:rPr>
            </w:pPr>
            <w:r w:rsidRPr="00071122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lang w:val="pt-BR"/>
              </w:rPr>
              <w:t>Universidade Federal de Santa Catarina</w:t>
            </w:r>
          </w:p>
        </w:tc>
        <w:tc>
          <w:tcPr>
            <w:tcW w:w="1577" w:type="dxa"/>
            <w:tcMar>
              <w:left w:w="105" w:type="dxa"/>
              <w:right w:w="105" w:type="dxa"/>
            </w:tcMar>
          </w:tcPr>
          <w:p w14:paraId="0FC72D5A" w14:textId="13E3EAD1" w:rsidR="3639728B" w:rsidRPr="00071122" w:rsidRDefault="3639728B" w:rsidP="005C07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</w:rPr>
            </w:pPr>
            <w:r w:rsidRPr="00071122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lang w:val="pt-BR"/>
              </w:rPr>
              <w:t>ISSN 0101-9562</w:t>
            </w:r>
          </w:p>
        </w:tc>
        <w:tc>
          <w:tcPr>
            <w:tcW w:w="1144" w:type="dxa"/>
            <w:tcMar>
              <w:left w:w="105" w:type="dxa"/>
              <w:right w:w="105" w:type="dxa"/>
            </w:tcMar>
          </w:tcPr>
          <w:p w14:paraId="1F9AB977" w14:textId="41588444" w:rsidR="3639728B" w:rsidRPr="00071122" w:rsidRDefault="3639728B" w:rsidP="005C07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</w:rPr>
            </w:pPr>
            <w:r w:rsidRPr="00071122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lang w:val="pt-BR"/>
              </w:rPr>
              <w:t>2177-7055</w:t>
            </w:r>
          </w:p>
        </w:tc>
        <w:tc>
          <w:tcPr>
            <w:tcW w:w="799" w:type="dxa"/>
            <w:tcMar>
              <w:left w:w="105" w:type="dxa"/>
              <w:right w:w="105" w:type="dxa"/>
            </w:tcMar>
          </w:tcPr>
          <w:p w14:paraId="0E638EE3" w14:textId="4DFBB53B" w:rsidR="3639728B" w:rsidRPr="00071122" w:rsidRDefault="3639728B" w:rsidP="005C07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071122">
              <w:rPr>
                <w:rFonts w:ascii="Times New Roman" w:eastAsia="Calibri" w:hAnsi="Times New Roman" w:cs="Times New Roman"/>
                <w:sz w:val="22"/>
                <w:szCs w:val="22"/>
                <w:lang w:val="pt-BR"/>
              </w:rPr>
              <w:t>A1</w:t>
            </w:r>
          </w:p>
        </w:tc>
      </w:tr>
      <w:tr w:rsidR="3639728B" w:rsidRPr="00071122" w14:paraId="16DC3B8F" w14:textId="77777777" w:rsidTr="363972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22" w:type="dxa"/>
            <w:gridSpan w:val="2"/>
            <w:tcBorders>
              <w:right w:val="single" w:sz="6" w:space="0" w:color="7F7F7F" w:themeColor="text1" w:themeTint="80"/>
            </w:tcBorders>
            <w:tcMar>
              <w:left w:w="105" w:type="dxa"/>
              <w:right w:w="105" w:type="dxa"/>
            </w:tcMar>
          </w:tcPr>
          <w:p w14:paraId="6B2E5659" w14:textId="069264A3" w:rsidR="3639728B" w:rsidRPr="00071122" w:rsidRDefault="3639728B" w:rsidP="005C0796">
            <w:pPr>
              <w:jc w:val="both"/>
              <w:rPr>
                <w:rFonts w:ascii="Times New Roman" w:eastAsia="Calibri" w:hAnsi="Times New Roman" w:cs="Times New Roman"/>
                <w:i w:val="0"/>
                <w:iCs w:val="0"/>
                <w:color w:val="000000" w:themeColor="text1"/>
                <w:sz w:val="22"/>
                <w:szCs w:val="22"/>
              </w:rPr>
            </w:pPr>
            <w:r w:rsidRPr="00071122">
              <w:rPr>
                <w:rFonts w:ascii="Times New Roman" w:eastAsia="Calibri" w:hAnsi="Times New Roman" w:cs="Times New Roman"/>
                <w:i w:val="0"/>
                <w:iCs w:val="0"/>
                <w:color w:val="000000" w:themeColor="text1"/>
                <w:sz w:val="22"/>
                <w:szCs w:val="22"/>
                <w:lang w:val="pt-BR"/>
              </w:rPr>
              <w:t>Revista Eletrônica do Curso de Direito da UFSM</w:t>
            </w:r>
          </w:p>
        </w:tc>
        <w:tc>
          <w:tcPr>
            <w:tcW w:w="3272" w:type="dxa"/>
            <w:tcMar>
              <w:left w:w="105" w:type="dxa"/>
              <w:right w:w="105" w:type="dxa"/>
            </w:tcMar>
          </w:tcPr>
          <w:p w14:paraId="70A3688C" w14:textId="618CD840" w:rsidR="3639728B" w:rsidRPr="00071122" w:rsidRDefault="3639728B" w:rsidP="005C079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</w:rPr>
            </w:pPr>
            <w:r w:rsidRPr="00071122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lang w:val="pt-BR"/>
              </w:rPr>
              <w:t>Universidade Federal de Santa Maria</w:t>
            </w:r>
          </w:p>
        </w:tc>
        <w:tc>
          <w:tcPr>
            <w:tcW w:w="1577" w:type="dxa"/>
            <w:tcMar>
              <w:left w:w="105" w:type="dxa"/>
              <w:right w:w="105" w:type="dxa"/>
            </w:tcMar>
          </w:tcPr>
          <w:p w14:paraId="5F700014" w14:textId="0357F30F" w:rsidR="3639728B" w:rsidRPr="00071122" w:rsidRDefault="3639728B" w:rsidP="005C079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</w:rPr>
            </w:pPr>
            <w:r w:rsidRPr="00071122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lang w:val="pt-BR"/>
              </w:rPr>
              <w:t>ISSN 1981-3694</w:t>
            </w:r>
          </w:p>
        </w:tc>
        <w:tc>
          <w:tcPr>
            <w:tcW w:w="1144" w:type="dxa"/>
            <w:tcMar>
              <w:left w:w="105" w:type="dxa"/>
              <w:right w:w="105" w:type="dxa"/>
            </w:tcMar>
          </w:tcPr>
          <w:p w14:paraId="32848D05" w14:textId="0FEAF2DB" w:rsidR="3639728B" w:rsidRPr="00071122" w:rsidRDefault="3639728B" w:rsidP="005C079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</w:rPr>
            </w:pPr>
            <w:r w:rsidRPr="00071122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lang w:val="pt-BR"/>
              </w:rPr>
              <w:t>1981-3694</w:t>
            </w:r>
          </w:p>
        </w:tc>
        <w:tc>
          <w:tcPr>
            <w:tcW w:w="799" w:type="dxa"/>
            <w:tcMar>
              <w:left w:w="105" w:type="dxa"/>
              <w:right w:w="105" w:type="dxa"/>
            </w:tcMar>
          </w:tcPr>
          <w:p w14:paraId="79B36E40" w14:textId="0D7E42F0" w:rsidR="3639728B" w:rsidRPr="00071122" w:rsidRDefault="3639728B" w:rsidP="005C079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071122">
              <w:rPr>
                <w:rFonts w:ascii="Times New Roman" w:eastAsia="Calibri" w:hAnsi="Times New Roman" w:cs="Times New Roman"/>
                <w:sz w:val="22"/>
                <w:szCs w:val="22"/>
                <w:lang w:val="pt-BR"/>
              </w:rPr>
              <w:t>A2</w:t>
            </w:r>
          </w:p>
        </w:tc>
      </w:tr>
      <w:tr w:rsidR="3639728B" w:rsidRPr="00071122" w14:paraId="2625FAE0" w14:textId="77777777" w:rsidTr="3639728B">
        <w:trPr>
          <w:trHeight w:val="5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22" w:type="dxa"/>
            <w:gridSpan w:val="2"/>
            <w:tcBorders>
              <w:right w:val="single" w:sz="6" w:space="0" w:color="7F7F7F" w:themeColor="text1" w:themeTint="80"/>
            </w:tcBorders>
            <w:tcMar>
              <w:left w:w="105" w:type="dxa"/>
              <w:right w:w="105" w:type="dxa"/>
            </w:tcMar>
          </w:tcPr>
          <w:p w14:paraId="73423CDA" w14:textId="24B21CFE" w:rsidR="3639728B" w:rsidRPr="00071122" w:rsidRDefault="3639728B" w:rsidP="005C0796">
            <w:pPr>
              <w:jc w:val="both"/>
              <w:rPr>
                <w:rFonts w:ascii="Times New Roman" w:eastAsia="Calibri" w:hAnsi="Times New Roman" w:cs="Times New Roman"/>
                <w:i w:val="0"/>
                <w:iCs w:val="0"/>
                <w:color w:val="000000" w:themeColor="text1"/>
                <w:sz w:val="22"/>
                <w:szCs w:val="22"/>
              </w:rPr>
            </w:pPr>
            <w:r w:rsidRPr="00071122">
              <w:rPr>
                <w:rFonts w:ascii="Times New Roman" w:eastAsia="Calibri" w:hAnsi="Times New Roman" w:cs="Times New Roman"/>
                <w:i w:val="0"/>
                <w:iCs w:val="0"/>
                <w:color w:val="000000" w:themeColor="text1"/>
                <w:sz w:val="22"/>
                <w:szCs w:val="22"/>
                <w:lang w:val="pt-BR"/>
              </w:rPr>
              <w:t>Revista de Investigações Constitucionais</w:t>
            </w:r>
          </w:p>
        </w:tc>
        <w:tc>
          <w:tcPr>
            <w:tcW w:w="3272" w:type="dxa"/>
            <w:tcMar>
              <w:left w:w="105" w:type="dxa"/>
              <w:right w:w="105" w:type="dxa"/>
            </w:tcMar>
          </w:tcPr>
          <w:p w14:paraId="3905D997" w14:textId="352F75B7" w:rsidR="3639728B" w:rsidRPr="00071122" w:rsidRDefault="3639728B" w:rsidP="005C07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</w:rPr>
            </w:pPr>
            <w:r w:rsidRPr="00071122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lang w:val="pt-BR"/>
              </w:rPr>
              <w:t>Universidade Federal do Paraná</w:t>
            </w:r>
          </w:p>
        </w:tc>
        <w:tc>
          <w:tcPr>
            <w:tcW w:w="1577" w:type="dxa"/>
            <w:tcMar>
              <w:left w:w="105" w:type="dxa"/>
              <w:right w:w="105" w:type="dxa"/>
            </w:tcMar>
          </w:tcPr>
          <w:p w14:paraId="537C6921" w14:textId="0F6C6157" w:rsidR="3639728B" w:rsidRPr="00071122" w:rsidRDefault="3639728B" w:rsidP="005C07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</w:rPr>
            </w:pPr>
            <w:r w:rsidRPr="00071122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lang w:val="pt-BR"/>
              </w:rPr>
              <w:t>ISSN 2359-5639</w:t>
            </w:r>
          </w:p>
        </w:tc>
        <w:tc>
          <w:tcPr>
            <w:tcW w:w="1144" w:type="dxa"/>
            <w:tcMar>
              <w:left w:w="105" w:type="dxa"/>
              <w:right w:w="105" w:type="dxa"/>
            </w:tcMar>
          </w:tcPr>
          <w:p w14:paraId="09C0C30A" w14:textId="6ECB8F8F" w:rsidR="3639728B" w:rsidRPr="00071122" w:rsidRDefault="3639728B" w:rsidP="005C07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</w:rPr>
            </w:pPr>
            <w:r w:rsidRPr="00071122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  <w:lang w:val="pt-BR"/>
              </w:rPr>
              <w:t>2359-5639</w:t>
            </w:r>
          </w:p>
        </w:tc>
        <w:tc>
          <w:tcPr>
            <w:tcW w:w="799" w:type="dxa"/>
            <w:tcMar>
              <w:left w:w="105" w:type="dxa"/>
              <w:right w:w="105" w:type="dxa"/>
            </w:tcMar>
          </w:tcPr>
          <w:p w14:paraId="5C5C44C9" w14:textId="25066391" w:rsidR="3639728B" w:rsidRPr="00071122" w:rsidRDefault="3639728B" w:rsidP="005C07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071122">
              <w:rPr>
                <w:rFonts w:ascii="Times New Roman" w:eastAsia="Calibri" w:hAnsi="Times New Roman" w:cs="Times New Roman"/>
                <w:sz w:val="22"/>
                <w:szCs w:val="22"/>
                <w:lang w:val="pt-BR"/>
              </w:rPr>
              <w:t>A1</w:t>
            </w:r>
          </w:p>
        </w:tc>
      </w:tr>
    </w:tbl>
    <w:p w14:paraId="5B5CC00A" w14:textId="5D64DDE6" w:rsidR="4F10AD8E" w:rsidRPr="00071122" w:rsidRDefault="4F10AD8E" w:rsidP="005C0796">
      <w:pPr>
        <w:ind w:left="708"/>
        <w:jc w:val="both"/>
        <w:rPr>
          <w:rFonts w:ascii="Times New Roman" w:eastAsia="Arial" w:hAnsi="Times New Roman" w:cs="Times New Roman"/>
          <w:color w:val="000000" w:themeColor="text1"/>
          <w:sz w:val="22"/>
          <w:szCs w:val="22"/>
          <w:lang w:val="pt-BR"/>
        </w:rPr>
      </w:pPr>
      <w:r w:rsidRPr="00071122">
        <w:rPr>
          <w:rFonts w:ascii="Times New Roman" w:eastAsia="Arial" w:hAnsi="Times New Roman" w:cs="Times New Roman"/>
          <w:color w:val="000000" w:themeColor="text1"/>
          <w:sz w:val="22"/>
          <w:szCs w:val="22"/>
          <w:lang w:val="pt-BR"/>
        </w:rPr>
        <w:t>Fonte: As autoras (2025)</w:t>
      </w:r>
    </w:p>
    <w:p w14:paraId="29159126" w14:textId="5BE17FA6" w:rsidR="00A94693" w:rsidRDefault="00065267" w:rsidP="005C0796">
      <w:pPr>
        <w:spacing w:after="0"/>
        <w:jc w:val="both"/>
        <w:rPr>
          <w:rFonts w:ascii="Times New Roman" w:eastAsia="SimSun" w:hAnsi="Times New Roman" w:cs="Times New Roman"/>
          <w:sz w:val="22"/>
          <w:szCs w:val="22"/>
          <w:lang w:val="pt-BR"/>
        </w:rPr>
      </w:pPr>
      <w:r w:rsidRPr="00071122">
        <w:rPr>
          <w:rFonts w:ascii="Times New Roman" w:eastAsia="SimSun" w:hAnsi="Times New Roman" w:cs="Times New Roman"/>
          <w:sz w:val="22"/>
          <w:szCs w:val="22"/>
          <w:lang w:val="pt-BR"/>
        </w:rPr>
        <w:t xml:space="preserve">Destaca-se </w:t>
      </w:r>
      <w:r w:rsidR="00A94693" w:rsidRPr="00071122">
        <w:rPr>
          <w:rFonts w:ascii="Times New Roman" w:eastAsia="SimSun" w:hAnsi="Times New Roman" w:cs="Times New Roman"/>
          <w:sz w:val="22"/>
          <w:szCs w:val="22"/>
          <w:lang w:val="pt-BR"/>
        </w:rPr>
        <w:t>a Revista de Investigações Constitucionais</w:t>
      </w:r>
      <w:r w:rsidR="00994A9D">
        <w:rPr>
          <w:rFonts w:ascii="Times New Roman" w:eastAsia="SimSun" w:hAnsi="Times New Roman" w:cs="Times New Roman"/>
          <w:sz w:val="22"/>
          <w:szCs w:val="22"/>
          <w:lang w:val="pt-BR"/>
        </w:rPr>
        <w:t>,</w:t>
      </w:r>
      <w:r w:rsidR="00A94693" w:rsidRPr="00071122">
        <w:rPr>
          <w:rFonts w:ascii="Times New Roman" w:eastAsia="SimSun" w:hAnsi="Times New Roman" w:cs="Times New Roman"/>
          <w:sz w:val="22"/>
          <w:szCs w:val="22"/>
          <w:lang w:val="pt-BR"/>
        </w:rPr>
        <w:t xml:space="preserve"> </w:t>
      </w:r>
      <w:r w:rsidRPr="00071122">
        <w:rPr>
          <w:rFonts w:ascii="Times New Roman" w:eastAsia="SimSun" w:hAnsi="Times New Roman" w:cs="Times New Roman"/>
          <w:sz w:val="22"/>
          <w:szCs w:val="22"/>
          <w:lang w:val="pt-BR"/>
        </w:rPr>
        <w:t>única entre as analisadas a</w:t>
      </w:r>
      <w:r w:rsidR="00A94693" w:rsidRPr="00071122">
        <w:rPr>
          <w:rFonts w:ascii="Times New Roman" w:eastAsia="SimSun" w:hAnsi="Times New Roman" w:cs="Times New Roman"/>
          <w:sz w:val="22"/>
          <w:szCs w:val="22"/>
          <w:lang w:val="pt-BR"/>
        </w:rPr>
        <w:t xml:space="preserve"> apresentar uma política editorial clara e acessível, </w:t>
      </w:r>
      <w:r w:rsidRPr="00071122">
        <w:rPr>
          <w:rFonts w:ascii="Times New Roman" w:eastAsia="SimSun" w:hAnsi="Times New Roman" w:cs="Times New Roman"/>
          <w:sz w:val="22"/>
          <w:szCs w:val="22"/>
          <w:lang w:val="pt-BR"/>
        </w:rPr>
        <w:t>disposta em</w:t>
      </w:r>
      <w:r w:rsidR="00A94693" w:rsidRPr="00071122">
        <w:rPr>
          <w:rFonts w:ascii="Times New Roman" w:eastAsia="SimSun" w:hAnsi="Times New Roman" w:cs="Times New Roman"/>
          <w:sz w:val="22"/>
          <w:szCs w:val="22"/>
          <w:lang w:val="pt-BR"/>
        </w:rPr>
        <w:t xml:space="preserve"> seção própria</w:t>
      </w:r>
      <w:r w:rsidRPr="00071122">
        <w:rPr>
          <w:rFonts w:ascii="Times New Roman" w:eastAsia="SimSun" w:hAnsi="Times New Roman" w:cs="Times New Roman"/>
          <w:sz w:val="22"/>
          <w:szCs w:val="22"/>
          <w:lang w:val="pt-BR"/>
        </w:rPr>
        <w:t xml:space="preserve"> do site intitulada “Política de verificação de más práticas, infrações, errata e retratação</w:t>
      </w:r>
      <w:r w:rsidR="00994A9D">
        <w:rPr>
          <w:rFonts w:ascii="Times New Roman" w:eastAsia="SimSun" w:hAnsi="Times New Roman" w:cs="Times New Roman"/>
          <w:sz w:val="22"/>
          <w:szCs w:val="22"/>
          <w:lang w:val="pt-BR"/>
        </w:rPr>
        <w:t>”</w:t>
      </w:r>
      <w:r w:rsidRPr="00071122">
        <w:rPr>
          <w:rFonts w:ascii="Times New Roman" w:eastAsia="SimSun" w:hAnsi="Times New Roman" w:cs="Times New Roman"/>
          <w:sz w:val="22"/>
          <w:szCs w:val="22"/>
          <w:lang w:val="pt-BR"/>
        </w:rPr>
        <w:t>. A</w:t>
      </w:r>
      <w:r w:rsidR="00C67102" w:rsidRPr="00071122">
        <w:rPr>
          <w:rFonts w:ascii="Times New Roman" w:eastAsia="SimSun" w:hAnsi="Times New Roman" w:cs="Times New Roman"/>
          <w:sz w:val="22"/>
          <w:szCs w:val="22"/>
          <w:lang w:val="pt-BR"/>
        </w:rPr>
        <w:t xml:space="preserve"> revista adota as recomendações das </w:t>
      </w:r>
      <w:r w:rsidR="00A94693" w:rsidRPr="00071122">
        <w:rPr>
          <w:rFonts w:ascii="Times New Roman" w:eastAsia="SimSun" w:hAnsi="Times New Roman" w:cs="Times New Roman"/>
          <w:sz w:val="22"/>
          <w:szCs w:val="22"/>
          <w:lang w:val="pt-BR"/>
        </w:rPr>
        <w:t xml:space="preserve">diretrizes de organismos de referência como o </w:t>
      </w:r>
      <w:proofErr w:type="spellStart"/>
      <w:r w:rsidR="00A94693" w:rsidRPr="00071122">
        <w:rPr>
          <w:rFonts w:ascii="Times New Roman" w:eastAsia="SimSun" w:hAnsi="Times New Roman" w:cs="Times New Roman"/>
          <w:i/>
          <w:iCs/>
          <w:sz w:val="22"/>
          <w:szCs w:val="22"/>
          <w:lang w:val="pt-BR"/>
        </w:rPr>
        <w:t>Committee</w:t>
      </w:r>
      <w:proofErr w:type="spellEnd"/>
      <w:r w:rsidR="00A94693" w:rsidRPr="00071122">
        <w:rPr>
          <w:rFonts w:ascii="Times New Roman" w:eastAsia="SimSun" w:hAnsi="Times New Roman" w:cs="Times New Roman"/>
          <w:i/>
          <w:iCs/>
          <w:sz w:val="22"/>
          <w:szCs w:val="22"/>
          <w:lang w:val="pt-BR"/>
        </w:rPr>
        <w:t xml:space="preserve"> </w:t>
      </w:r>
      <w:proofErr w:type="spellStart"/>
      <w:r w:rsidR="00A94693" w:rsidRPr="00071122">
        <w:rPr>
          <w:rFonts w:ascii="Times New Roman" w:eastAsia="SimSun" w:hAnsi="Times New Roman" w:cs="Times New Roman"/>
          <w:i/>
          <w:iCs/>
          <w:sz w:val="22"/>
          <w:szCs w:val="22"/>
          <w:lang w:val="pt-BR"/>
        </w:rPr>
        <w:t>on</w:t>
      </w:r>
      <w:proofErr w:type="spellEnd"/>
      <w:r w:rsidR="00A94693" w:rsidRPr="00071122">
        <w:rPr>
          <w:rFonts w:ascii="Times New Roman" w:eastAsia="SimSun" w:hAnsi="Times New Roman" w:cs="Times New Roman"/>
          <w:i/>
          <w:iCs/>
          <w:sz w:val="22"/>
          <w:szCs w:val="22"/>
          <w:lang w:val="pt-BR"/>
        </w:rPr>
        <w:t xml:space="preserve"> </w:t>
      </w:r>
      <w:proofErr w:type="spellStart"/>
      <w:r w:rsidR="00A94693" w:rsidRPr="00071122">
        <w:rPr>
          <w:rFonts w:ascii="Times New Roman" w:eastAsia="SimSun" w:hAnsi="Times New Roman" w:cs="Times New Roman"/>
          <w:i/>
          <w:iCs/>
          <w:sz w:val="22"/>
          <w:szCs w:val="22"/>
          <w:lang w:val="pt-BR"/>
        </w:rPr>
        <w:t>Publication</w:t>
      </w:r>
      <w:proofErr w:type="spellEnd"/>
      <w:r w:rsidR="00A94693" w:rsidRPr="00071122">
        <w:rPr>
          <w:rFonts w:ascii="Times New Roman" w:eastAsia="SimSun" w:hAnsi="Times New Roman" w:cs="Times New Roman"/>
          <w:i/>
          <w:iCs/>
          <w:sz w:val="22"/>
          <w:szCs w:val="22"/>
          <w:lang w:val="pt-BR"/>
        </w:rPr>
        <w:t xml:space="preserve"> </w:t>
      </w:r>
      <w:proofErr w:type="spellStart"/>
      <w:r w:rsidR="00A94693" w:rsidRPr="00071122">
        <w:rPr>
          <w:rFonts w:ascii="Times New Roman" w:eastAsia="SimSun" w:hAnsi="Times New Roman" w:cs="Times New Roman"/>
          <w:i/>
          <w:iCs/>
          <w:sz w:val="22"/>
          <w:szCs w:val="22"/>
          <w:lang w:val="pt-BR"/>
        </w:rPr>
        <w:t>Ethics</w:t>
      </w:r>
      <w:proofErr w:type="spellEnd"/>
      <w:r w:rsidR="00A94693" w:rsidRPr="00071122">
        <w:rPr>
          <w:rFonts w:ascii="Times New Roman" w:eastAsia="SimSun" w:hAnsi="Times New Roman" w:cs="Times New Roman"/>
          <w:sz w:val="22"/>
          <w:szCs w:val="22"/>
          <w:lang w:val="pt-BR"/>
        </w:rPr>
        <w:t xml:space="preserve"> (COPE) e a </w:t>
      </w:r>
      <w:proofErr w:type="spellStart"/>
      <w:r w:rsidR="00A94693" w:rsidRPr="00071122">
        <w:rPr>
          <w:rFonts w:ascii="Times New Roman" w:eastAsia="SimSun" w:hAnsi="Times New Roman" w:cs="Times New Roman"/>
          <w:i/>
          <w:iCs/>
          <w:sz w:val="22"/>
          <w:szCs w:val="22"/>
          <w:lang w:val="pt-BR"/>
        </w:rPr>
        <w:t>Scientific</w:t>
      </w:r>
      <w:proofErr w:type="spellEnd"/>
      <w:r w:rsidR="00A94693" w:rsidRPr="00071122">
        <w:rPr>
          <w:rFonts w:ascii="Times New Roman" w:eastAsia="SimSun" w:hAnsi="Times New Roman" w:cs="Times New Roman"/>
          <w:i/>
          <w:iCs/>
          <w:sz w:val="22"/>
          <w:szCs w:val="22"/>
          <w:lang w:val="pt-BR"/>
        </w:rPr>
        <w:t xml:space="preserve"> </w:t>
      </w:r>
      <w:proofErr w:type="spellStart"/>
      <w:r w:rsidR="00A94693" w:rsidRPr="00071122">
        <w:rPr>
          <w:rFonts w:ascii="Times New Roman" w:eastAsia="SimSun" w:hAnsi="Times New Roman" w:cs="Times New Roman"/>
          <w:i/>
          <w:iCs/>
          <w:sz w:val="22"/>
          <w:szCs w:val="22"/>
          <w:lang w:val="pt-BR"/>
        </w:rPr>
        <w:t>Electronic</w:t>
      </w:r>
      <w:proofErr w:type="spellEnd"/>
      <w:r w:rsidR="00A94693" w:rsidRPr="00071122">
        <w:rPr>
          <w:rFonts w:ascii="Times New Roman" w:eastAsia="SimSun" w:hAnsi="Times New Roman" w:cs="Times New Roman"/>
          <w:i/>
          <w:iCs/>
          <w:sz w:val="22"/>
          <w:szCs w:val="22"/>
          <w:lang w:val="pt-BR"/>
        </w:rPr>
        <w:t xml:space="preserve"> Library Online</w:t>
      </w:r>
      <w:r w:rsidR="00A94693" w:rsidRPr="00071122">
        <w:rPr>
          <w:rFonts w:ascii="Times New Roman" w:eastAsia="SimSun" w:hAnsi="Times New Roman" w:cs="Times New Roman"/>
          <w:sz w:val="22"/>
          <w:szCs w:val="22"/>
          <w:lang w:val="pt-BR"/>
        </w:rPr>
        <w:t xml:space="preserve"> (SciELO). Ao adotar explicitamente </w:t>
      </w:r>
      <w:r w:rsidR="00994A9D">
        <w:rPr>
          <w:rFonts w:ascii="Times New Roman" w:eastAsia="SimSun" w:hAnsi="Times New Roman" w:cs="Times New Roman"/>
          <w:sz w:val="22"/>
          <w:szCs w:val="22"/>
          <w:lang w:val="pt-BR"/>
        </w:rPr>
        <w:t>as</w:t>
      </w:r>
      <w:r w:rsidR="00A94693" w:rsidRPr="00071122">
        <w:rPr>
          <w:rFonts w:ascii="Times New Roman" w:eastAsia="SimSun" w:hAnsi="Times New Roman" w:cs="Times New Roman"/>
          <w:sz w:val="22"/>
          <w:szCs w:val="22"/>
          <w:lang w:val="pt-BR"/>
        </w:rPr>
        <w:t xml:space="preserve"> “Guias para o registro, marcação e publicação de Errata e Retratação” dessas entidades, a </w:t>
      </w:r>
      <w:r w:rsidR="00A078C9" w:rsidRPr="00071122">
        <w:rPr>
          <w:rFonts w:ascii="Times New Roman" w:eastAsia="SimSun" w:hAnsi="Times New Roman" w:cs="Times New Roman"/>
          <w:sz w:val="22"/>
          <w:szCs w:val="22"/>
          <w:lang w:val="pt-BR"/>
        </w:rPr>
        <w:t>R</w:t>
      </w:r>
      <w:r w:rsidR="00A94693" w:rsidRPr="00071122">
        <w:rPr>
          <w:rFonts w:ascii="Times New Roman" w:eastAsia="SimSun" w:hAnsi="Times New Roman" w:cs="Times New Roman"/>
          <w:sz w:val="22"/>
          <w:szCs w:val="22"/>
          <w:lang w:val="pt-BR"/>
        </w:rPr>
        <w:t>evista demonstra alinhamento com padrões internacionais de boas práticas editoriais, assegurando previsibilidade e consistência nas decisões relacionadas à integridade das publicações.</w:t>
      </w:r>
    </w:p>
    <w:p w14:paraId="77AFA49B" w14:textId="77777777" w:rsidR="001F14F6" w:rsidRPr="00071122" w:rsidRDefault="001F14F6" w:rsidP="005C0796">
      <w:pPr>
        <w:spacing w:after="0"/>
        <w:jc w:val="both"/>
        <w:rPr>
          <w:rFonts w:ascii="Times New Roman" w:eastAsia="SimSun" w:hAnsi="Times New Roman" w:cs="Times New Roman"/>
          <w:sz w:val="22"/>
          <w:szCs w:val="22"/>
          <w:lang w:val="pt-BR"/>
        </w:rPr>
      </w:pPr>
    </w:p>
    <w:p w14:paraId="0DC7EBE5" w14:textId="603FCBCF" w:rsidR="00A94693" w:rsidRDefault="00A94693" w:rsidP="005C0796">
      <w:pPr>
        <w:spacing w:after="0"/>
        <w:jc w:val="both"/>
        <w:rPr>
          <w:rFonts w:ascii="Times New Roman" w:eastAsia="SimSun" w:hAnsi="Times New Roman" w:cs="Times New Roman"/>
          <w:sz w:val="22"/>
          <w:szCs w:val="22"/>
          <w:lang w:val="pt-BR"/>
        </w:rPr>
      </w:pPr>
      <w:r w:rsidRPr="00071122">
        <w:rPr>
          <w:rFonts w:ascii="Times New Roman" w:eastAsia="SimSun" w:hAnsi="Times New Roman" w:cs="Times New Roman"/>
          <w:sz w:val="22"/>
          <w:szCs w:val="22"/>
          <w:lang w:val="pt-BR"/>
        </w:rPr>
        <w:t>Essa constatação sugere que, embora exista entre as revistas da RERJ uma adesão declarada às recomendações de órgãos como o COPE e SciELO, a implementação efetiva dessas orientações ainda carece de uniformidade e sistematização. Há, portanto, um descompasso entre o discurso de compromisso com a ética editorial e a prática concreta de disponibilização de instrumentos normativos claros, acessíveis e públicos.</w:t>
      </w:r>
    </w:p>
    <w:p w14:paraId="561B4934" w14:textId="77777777" w:rsidR="001F14F6" w:rsidRPr="00071122" w:rsidRDefault="001F14F6" w:rsidP="005C0796">
      <w:pPr>
        <w:spacing w:after="0"/>
        <w:jc w:val="both"/>
        <w:rPr>
          <w:rFonts w:ascii="Times New Roman" w:eastAsia="SimSun" w:hAnsi="Times New Roman" w:cs="Times New Roman"/>
          <w:sz w:val="22"/>
          <w:szCs w:val="22"/>
          <w:lang w:val="pt-BR"/>
        </w:rPr>
      </w:pPr>
    </w:p>
    <w:p w14:paraId="348031D9" w14:textId="77777777" w:rsidR="00A94693" w:rsidRDefault="00A94693" w:rsidP="005C0796">
      <w:pPr>
        <w:spacing w:after="0"/>
        <w:jc w:val="both"/>
        <w:rPr>
          <w:rFonts w:ascii="Times New Roman" w:eastAsia="SimSun" w:hAnsi="Times New Roman" w:cs="Times New Roman"/>
          <w:sz w:val="22"/>
          <w:szCs w:val="22"/>
          <w:lang w:val="pt-BR"/>
        </w:rPr>
      </w:pPr>
      <w:r w:rsidRPr="00071122">
        <w:rPr>
          <w:rFonts w:ascii="Times New Roman" w:eastAsia="SimSun" w:hAnsi="Times New Roman" w:cs="Times New Roman"/>
          <w:sz w:val="22"/>
          <w:szCs w:val="22"/>
          <w:lang w:val="pt-BR"/>
        </w:rPr>
        <w:t>Dessa forma, a análise das políticas de retratação nos periódicos da RERJ contribui para evidenciar um desafio mais amplo: a necessidade de fortalecimento das práticas de governança editorial e de transparência no campo jurídico brasileiro. Tal fortalecimento passa por ações de capacitação de editores e pareceristas, pela criação de modelos de política editorial unificada no âmbito da própria RERJ e pela consolidação de uma cultura científica comprometida com a correção pública de eventuais falhas.</w:t>
      </w:r>
    </w:p>
    <w:p w14:paraId="3C513A13" w14:textId="77777777" w:rsidR="001F14F6" w:rsidRPr="00071122" w:rsidRDefault="001F14F6" w:rsidP="005C0796">
      <w:pPr>
        <w:spacing w:after="0"/>
        <w:jc w:val="both"/>
        <w:rPr>
          <w:rFonts w:ascii="Times New Roman" w:eastAsia="SimSun" w:hAnsi="Times New Roman" w:cs="Times New Roman"/>
          <w:sz w:val="22"/>
          <w:szCs w:val="22"/>
          <w:lang w:val="pt-BR"/>
        </w:rPr>
      </w:pPr>
    </w:p>
    <w:p w14:paraId="5164CCF4" w14:textId="1CDCEF00" w:rsidR="3639728B" w:rsidRPr="00071122" w:rsidRDefault="00A94693" w:rsidP="005C0796">
      <w:pPr>
        <w:spacing w:after="160"/>
        <w:jc w:val="both"/>
        <w:rPr>
          <w:rFonts w:ascii="Times New Roman" w:eastAsia="SimSun" w:hAnsi="Times New Roman" w:cs="Times New Roman"/>
          <w:sz w:val="22"/>
          <w:szCs w:val="22"/>
          <w:lang w:val="pt-BR"/>
        </w:rPr>
      </w:pPr>
      <w:r w:rsidRPr="00071122">
        <w:rPr>
          <w:rFonts w:ascii="Times New Roman" w:eastAsia="SimSun" w:hAnsi="Times New Roman" w:cs="Times New Roman"/>
          <w:sz w:val="22"/>
          <w:szCs w:val="22"/>
          <w:lang w:val="pt-BR"/>
        </w:rPr>
        <w:t>Assim, a RERJ pode desempenhar papel estratégico não apenas como rede de apoio e intercâmbio, mas também como instância indutora de boas práticas editoriais, promovendo a institucionalização de políticas de retratação padronizadas, visíveis e alinhadas às diretrizes da ciência aberta e da integridade científica.</w:t>
      </w:r>
    </w:p>
    <w:p w14:paraId="6177EC1E" w14:textId="22842615" w:rsidR="001F14F6" w:rsidRPr="001F14F6" w:rsidRDefault="65298B2B" w:rsidP="005C0796">
      <w:pPr>
        <w:pStyle w:val="Ttulo2"/>
        <w:numPr>
          <w:ilvl w:val="0"/>
          <w:numId w:val="23"/>
        </w:numPr>
        <w:ind w:left="714" w:hanging="357"/>
      </w:pPr>
      <w:r w:rsidRPr="00071122">
        <w:t>Considerações Finais</w:t>
      </w:r>
    </w:p>
    <w:p w14:paraId="703AE3AE" w14:textId="059443BA" w:rsidR="65298B2B" w:rsidRPr="00071122" w:rsidRDefault="65298B2B" w:rsidP="005C0796">
      <w:pPr>
        <w:spacing w:after="160"/>
        <w:ind w:firstLine="357"/>
        <w:jc w:val="both"/>
        <w:rPr>
          <w:rFonts w:ascii="Times New Roman" w:eastAsia="SimSun" w:hAnsi="Times New Roman" w:cs="Times New Roman"/>
          <w:sz w:val="22"/>
          <w:szCs w:val="22"/>
          <w:lang w:val="pt-BR"/>
        </w:rPr>
      </w:pPr>
      <w:r w:rsidRPr="00071122">
        <w:rPr>
          <w:rFonts w:ascii="Times New Roman" w:eastAsia="SimSun" w:hAnsi="Times New Roman" w:cs="Times New Roman"/>
          <w:sz w:val="22"/>
          <w:szCs w:val="22"/>
          <w:lang w:val="pt-BR"/>
        </w:rPr>
        <w:t xml:space="preserve">A ausência formal de uma política de retratação específica pode comprometer a transparência e a integridade acadêmica das publicações. A inexistência de um protocolo claro para a correção ou a retirada de publicações dificulta a comunicação de eventuais erros à comunidade científica, além de gerar incertezas quanto à confiabilidade dos conteúdos disseminados. Ademais, a ausência dessas normativas representam uma lacuna na governança editorial, tornando imprescindível a adoção de práticas alinhadas a padrões internacionais de ética na publicação científica. </w:t>
      </w:r>
    </w:p>
    <w:p w14:paraId="7F6AF668" w14:textId="48A3508A" w:rsidR="4F10AD8E" w:rsidRPr="00071122" w:rsidRDefault="4F10AD8E" w:rsidP="005C0796">
      <w:pPr>
        <w:spacing w:after="160"/>
        <w:jc w:val="both"/>
        <w:rPr>
          <w:rFonts w:ascii="Times New Roman" w:eastAsia="SimSun" w:hAnsi="Times New Roman" w:cs="Times New Roman"/>
          <w:sz w:val="22"/>
          <w:szCs w:val="22"/>
          <w:lang w:val="pt-BR"/>
        </w:rPr>
      </w:pPr>
      <w:r w:rsidRPr="00071122">
        <w:rPr>
          <w:rFonts w:ascii="Times New Roman" w:eastAsia="SimSun" w:hAnsi="Times New Roman" w:cs="Times New Roman"/>
          <w:sz w:val="22"/>
          <w:szCs w:val="22"/>
          <w:lang w:val="pt-BR"/>
        </w:rPr>
        <w:t xml:space="preserve">Uma política de retratação bem definida fortalece a credibilidade do periódico, garantindo que eventuais equívocas sejam </w:t>
      </w:r>
      <w:r w:rsidR="00A94693" w:rsidRPr="00071122">
        <w:rPr>
          <w:rFonts w:ascii="Times New Roman" w:eastAsia="SimSun" w:hAnsi="Times New Roman" w:cs="Times New Roman"/>
          <w:sz w:val="22"/>
          <w:szCs w:val="22"/>
          <w:lang w:val="pt-BR"/>
        </w:rPr>
        <w:t>tratadas</w:t>
      </w:r>
      <w:r w:rsidRPr="00071122">
        <w:rPr>
          <w:rFonts w:ascii="Times New Roman" w:eastAsia="SimSun" w:hAnsi="Times New Roman" w:cs="Times New Roman"/>
          <w:sz w:val="22"/>
          <w:szCs w:val="22"/>
          <w:lang w:val="pt-BR"/>
        </w:rPr>
        <w:t xml:space="preserve"> de forma ética</w:t>
      </w:r>
      <w:r w:rsidR="3DC28B1D" w:rsidRPr="00071122">
        <w:rPr>
          <w:rFonts w:ascii="Times New Roman" w:eastAsia="SimSun" w:hAnsi="Times New Roman" w:cs="Times New Roman"/>
          <w:sz w:val="22"/>
          <w:szCs w:val="22"/>
          <w:lang w:val="pt-BR"/>
        </w:rPr>
        <w:t xml:space="preserve">, </w:t>
      </w:r>
      <w:r w:rsidRPr="00071122">
        <w:rPr>
          <w:rFonts w:ascii="Times New Roman" w:eastAsia="SimSun" w:hAnsi="Times New Roman" w:cs="Times New Roman"/>
          <w:sz w:val="22"/>
          <w:szCs w:val="22"/>
          <w:lang w:val="pt-BR"/>
        </w:rPr>
        <w:t>rastreável</w:t>
      </w:r>
      <w:r w:rsidR="39F44831" w:rsidRPr="00071122">
        <w:rPr>
          <w:rFonts w:ascii="Times New Roman" w:eastAsia="SimSun" w:hAnsi="Times New Roman" w:cs="Times New Roman"/>
          <w:sz w:val="22"/>
          <w:szCs w:val="22"/>
          <w:lang w:val="pt-BR"/>
        </w:rPr>
        <w:t xml:space="preserve"> e definida antes mesmo do problema acontecer</w:t>
      </w:r>
      <w:r w:rsidRPr="00071122">
        <w:rPr>
          <w:rFonts w:ascii="Times New Roman" w:eastAsia="SimSun" w:hAnsi="Times New Roman" w:cs="Times New Roman"/>
          <w:sz w:val="22"/>
          <w:szCs w:val="22"/>
          <w:lang w:val="pt-BR"/>
        </w:rPr>
        <w:t>. Esse nível de clareza contribui para a confiabilidade do periódico na comunidade científica promovendo boas práticas editoriais</w:t>
      </w:r>
      <w:r w:rsidR="667DF2E3" w:rsidRPr="00071122">
        <w:rPr>
          <w:rFonts w:ascii="Times New Roman" w:eastAsia="SimSun" w:hAnsi="Times New Roman" w:cs="Times New Roman"/>
          <w:sz w:val="22"/>
          <w:szCs w:val="22"/>
          <w:lang w:val="pt-BR"/>
        </w:rPr>
        <w:t>, no contexto da ciência aberta,</w:t>
      </w:r>
      <w:r w:rsidRPr="00071122">
        <w:rPr>
          <w:rFonts w:ascii="Times New Roman" w:eastAsia="SimSun" w:hAnsi="Times New Roman" w:cs="Times New Roman"/>
          <w:sz w:val="22"/>
          <w:szCs w:val="22"/>
          <w:lang w:val="pt-BR"/>
        </w:rPr>
        <w:t xml:space="preserve"> e incentivando a adoção de padrões éticos internacionais.</w:t>
      </w:r>
    </w:p>
    <w:p w14:paraId="573566C7" w14:textId="1D60CB08" w:rsidR="094CA60F" w:rsidRDefault="094CA60F" w:rsidP="005C0796">
      <w:pPr>
        <w:pStyle w:val="Corpodetexto"/>
        <w:spacing w:before="0" w:after="160"/>
        <w:jc w:val="both"/>
        <w:rPr>
          <w:rFonts w:ascii="Times New Roman" w:eastAsia="SimSun" w:hAnsi="Times New Roman" w:cs="Times New Roman"/>
          <w:sz w:val="22"/>
          <w:szCs w:val="22"/>
          <w:lang w:val="pt-BR"/>
        </w:rPr>
      </w:pPr>
      <w:r w:rsidRPr="00071122">
        <w:rPr>
          <w:rFonts w:ascii="Times New Roman" w:eastAsia="SimSun" w:hAnsi="Times New Roman" w:cs="Times New Roman"/>
          <w:sz w:val="22"/>
          <w:szCs w:val="22"/>
          <w:lang w:val="pt-BR"/>
        </w:rPr>
        <w:t xml:space="preserve">Pretende-se ampliar as análises dos periódicos científicos da RERJ também do ponto de vista das práticas de ciência aberta. Essa mesma investigação das políticas de retratação pode ser </w:t>
      </w:r>
      <w:r w:rsidR="72461D65" w:rsidRPr="00071122">
        <w:rPr>
          <w:rFonts w:ascii="Times New Roman" w:eastAsia="SimSun" w:hAnsi="Times New Roman" w:cs="Times New Roman"/>
          <w:sz w:val="22"/>
          <w:szCs w:val="22"/>
          <w:lang w:val="pt-BR"/>
        </w:rPr>
        <w:t>estendida</w:t>
      </w:r>
      <w:r w:rsidRPr="00071122">
        <w:rPr>
          <w:rFonts w:ascii="Times New Roman" w:eastAsia="SimSun" w:hAnsi="Times New Roman" w:cs="Times New Roman"/>
          <w:sz w:val="22"/>
          <w:szCs w:val="22"/>
          <w:lang w:val="pt-BR"/>
        </w:rPr>
        <w:t xml:space="preserve"> para outros peri</w:t>
      </w:r>
      <w:r w:rsidR="6AA12EFB" w:rsidRPr="00071122">
        <w:rPr>
          <w:rFonts w:ascii="Times New Roman" w:eastAsia="SimSun" w:hAnsi="Times New Roman" w:cs="Times New Roman"/>
          <w:sz w:val="22"/>
          <w:szCs w:val="22"/>
          <w:lang w:val="pt-BR"/>
        </w:rPr>
        <w:t>ódicos científicos do Direito para se ter uma melhor compreensão da aplicação desse tipo de política editorial no domínio.</w:t>
      </w:r>
      <w:r w:rsidR="3510ACD1" w:rsidRPr="00071122">
        <w:rPr>
          <w:rFonts w:ascii="Times New Roman" w:eastAsia="SimSun" w:hAnsi="Times New Roman" w:cs="Times New Roman"/>
          <w:sz w:val="22"/>
          <w:szCs w:val="22"/>
          <w:lang w:val="pt-BR"/>
        </w:rPr>
        <w:t xml:space="preserve"> Acrescente-se ainda</w:t>
      </w:r>
      <w:r w:rsidR="00B659D4" w:rsidRPr="00071122">
        <w:rPr>
          <w:rFonts w:ascii="Times New Roman" w:eastAsia="SimSun" w:hAnsi="Times New Roman" w:cs="Times New Roman"/>
          <w:sz w:val="22"/>
          <w:szCs w:val="22"/>
          <w:lang w:val="pt-BR"/>
        </w:rPr>
        <w:t>,</w:t>
      </w:r>
      <w:r w:rsidR="3510ACD1" w:rsidRPr="00071122">
        <w:rPr>
          <w:rFonts w:ascii="Times New Roman" w:eastAsia="SimSun" w:hAnsi="Times New Roman" w:cs="Times New Roman"/>
          <w:sz w:val="22"/>
          <w:szCs w:val="22"/>
          <w:lang w:val="pt-BR"/>
        </w:rPr>
        <w:t xml:space="preserve"> a possibilidade de analisar a forma como as retratações são feitas pelos periódicos que t</w:t>
      </w:r>
      <w:r w:rsidR="00DC7872">
        <w:rPr>
          <w:rFonts w:ascii="Times New Roman" w:eastAsia="SimSun" w:hAnsi="Times New Roman" w:cs="Times New Roman"/>
          <w:sz w:val="22"/>
          <w:szCs w:val="22"/>
          <w:lang w:val="pt-BR"/>
        </w:rPr>
        <w:t>ê</w:t>
      </w:r>
      <w:r w:rsidR="3510ACD1" w:rsidRPr="00071122">
        <w:rPr>
          <w:rFonts w:ascii="Times New Roman" w:eastAsia="SimSun" w:hAnsi="Times New Roman" w:cs="Times New Roman"/>
          <w:sz w:val="22"/>
          <w:szCs w:val="22"/>
          <w:lang w:val="pt-BR"/>
        </w:rPr>
        <w:t>m uma política de retratação bem definida.</w:t>
      </w:r>
    </w:p>
    <w:p w14:paraId="70B39ED5" w14:textId="0E048854" w:rsidR="009B069F" w:rsidRPr="009B069F" w:rsidRDefault="009B069F" w:rsidP="005C0796">
      <w:pPr>
        <w:pStyle w:val="Corpodetexto"/>
        <w:spacing w:after="160"/>
        <w:jc w:val="both"/>
        <w:rPr>
          <w:rFonts w:ascii="Times New Roman" w:eastAsia="SimSun" w:hAnsi="Times New Roman" w:cs="Times New Roman"/>
          <w:b/>
          <w:bCs/>
          <w:sz w:val="22"/>
          <w:szCs w:val="22"/>
          <w:lang w:val="pt-BR"/>
        </w:rPr>
      </w:pPr>
      <w:r w:rsidRPr="009B069F">
        <w:rPr>
          <w:rFonts w:ascii="Times New Roman" w:eastAsia="SimSun" w:hAnsi="Times New Roman" w:cs="Times New Roman"/>
          <w:b/>
          <w:bCs/>
          <w:sz w:val="22"/>
          <w:szCs w:val="22"/>
          <w:lang w:val="pt-BR"/>
        </w:rPr>
        <w:lastRenderedPageBreak/>
        <w:t>Declaração de uso de IA</w:t>
      </w:r>
    </w:p>
    <w:p w14:paraId="511D4BD2" w14:textId="77F2E583" w:rsidR="009B069F" w:rsidRDefault="005562A2" w:rsidP="005562A2">
      <w:pPr>
        <w:pStyle w:val="Corpodetexto"/>
        <w:spacing w:before="0" w:after="0"/>
        <w:jc w:val="both"/>
        <w:rPr>
          <w:rFonts w:ascii="Times New Roman" w:eastAsia="SimSun" w:hAnsi="Times New Roman" w:cs="Times New Roman"/>
          <w:sz w:val="22"/>
          <w:szCs w:val="22"/>
          <w:lang w:val="pt-BR"/>
        </w:rPr>
      </w:pPr>
      <w:r w:rsidRPr="005562A2">
        <w:rPr>
          <w:rFonts w:ascii="Times New Roman" w:eastAsia="SimSun" w:hAnsi="Times New Roman" w:cs="Times New Roman"/>
          <w:sz w:val="22"/>
          <w:szCs w:val="22"/>
          <w:lang w:val="pt-BR"/>
        </w:rPr>
        <w:t>Em consonância com as práticas de governança de uso de IA em atividades de pesquisa e com</w:t>
      </w:r>
      <w:r>
        <w:rPr>
          <w:rFonts w:ascii="Times New Roman" w:eastAsia="SimSun" w:hAnsi="Times New Roman" w:cs="Times New Roman"/>
          <w:sz w:val="22"/>
          <w:szCs w:val="22"/>
          <w:lang w:val="pt-BR"/>
        </w:rPr>
        <w:t xml:space="preserve"> </w:t>
      </w:r>
      <w:r w:rsidRPr="005562A2">
        <w:rPr>
          <w:rFonts w:ascii="Times New Roman" w:eastAsia="SimSun" w:hAnsi="Times New Roman" w:cs="Times New Roman"/>
          <w:sz w:val="22"/>
          <w:szCs w:val="22"/>
          <w:lang w:val="pt-BR"/>
        </w:rPr>
        <w:t xml:space="preserve">os requerimentos do </w:t>
      </w:r>
      <w:proofErr w:type="spellStart"/>
      <w:r w:rsidRPr="005562A2">
        <w:rPr>
          <w:rFonts w:ascii="Times New Roman" w:eastAsia="SimSun" w:hAnsi="Times New Roman" w:cs="Times New Roman"/>
          <w:sz w:val="22"/>
          <w:szCs w:val="22"/>
          <w:lang w:val="pt-BR"/>
        </w:rPr>
        <w:t>CIbCA</w:t>
      </w:r>
      <w:proofErr w:type="spellEnd"/>
      <w:r w:rsidRPr="005562A2">
        <w:rPr>
          <w:rFonts w:ascii="Times New Roman" w:eastAsia="SimSun" w:hAnsi="Times New Roman" w:cs="Times New Roman"/>
          <w:sz w:val="22"/>
          <w:szCs w:val="22"/>
          <w:lang w:val="pt-BR"/>
        </w:rPr>
        <w:t xml:space="preserve"> 2025, informamos que a ferramenta de IA Grammarly foi utilizada para</w:t>
      </w:r>
      <w:r>
        <w:rPr>
          <w:rFonts w:ascii="Times New Roman" w:eastAsia="SimSun" w:hAnsi="Times New Roman" w:cs="Times New Roman"/>
          <w:sz w:val="22"/>
          <w:szCs w:val="22"/>
          <w:lang w:val="pt-BR"/>
        </w:rPr>
        <w:t xml:space="preserve"> </w:t>
      </w:r>
      <w:r w:rsidRPr="005562A2">
        <w:rPr>
          <w:rFonts w:ascii="Times New Roman" w:eastAsia="SimSun" w:hAnsi="Times New Roman" w:cs="Times New Roman"/>
          <w:sz w:val="22"/>
          <w:szCs w:val="22"/>
          <w:lang w:val="pt-BR"/>
        </w:rPr>
        <w:t>auxiliar na revisão textual e correção gramatical do trabalho. Todos os resultados gerados foram</w:t>
      </w:r>
      <w:r>
        <w:rPr>
          <w:rFonts w:ascii="Times New Roman" w:eastAsia="SimSun" w:hAnsi="Times New Roman" w:cs="Times New Roman"/>
          <w:sz w:val="22"/>
          <w:szCs w:val="22"/>
          <w:lang w:val="pt-BR"/>
        </w:rPr>
        <w:t xml:space="preserve"> </w:t>
      </w:r>
      <w:r w:rsidRPr="005562A2">
        <w:rPr>
          <w:rFonts w:ascii="Times New Roman" w:eastAsia="SimSun" w:hAnsi="Times New Roman" w:cs="Times New Roman"/>
          <w:sz w:val="22"/>
          <w:szCs w:val="22"/>
          <w:lang w:val="pt-BR"/>
        </w:rPr>
        <w:t>verificados, editados e corrigidos manualmente pelos autores. Nenhum dado sensível foi inserido. Foram</w:t>
      </w:r>
      <w:r>
        <w:rPr>
          <w:rFonts w:ascii="Times New Roman" w:eastAsia="SimSun" w:hAnsi="Times New Roman" w:cs="Times New Roman"/>
          <w:sz w:val="22"/>
          <w:szCs w:val="22"/>
          <w:lang w:val="pt-BR"/>
        </w:rPr>
        <w:t xml:space="preserve"> </w:t>
      </w:r>
      <w:r w:rsidRPr="005562A2">
        <w:rPr>
          <w:rFonts w:ascii="Times New Roman" w:eastAsia="SimSun" w:hAnsi="Times New Roman" w:cs="Times New Roman"/>
          <w:sz w:val="22"/>
          <w:szCs w:val="22"/>
          <w:lang w:val="pt-BR"/>
        </w:rPr>
        <w:t>respeitados os princípios éticos de exatidão, respeito às licenças e confidencialidade.</w:t>
      </w:r>
    </w:p>
    <w:p w14:paraId="0C03AA03" w14:textId="77777777" w:rsidR="005562A2" w:rsidRDefault="005562A2" w:rsidP="005562A2">
      <w:pPr>
        <w:pStyle w:val="Corpodetexto"/>
        <w:spacing w:before="0" w:after="0"/>
        <w:jc w:val="both"/>
        <w:rPr>
          <w:rFonts w:ascii="Times New Roman" w:eastAsia="SimSun" w:hAnsi="Times New Roman" w:cs="Times New Roman"/>
          <w:sz w:val="22"/>
          <w:szCs w:val="22"/>
          <w:lang w:val="pt-BR"/>
        </w:rPr>
      </w:pPr>
    </w:p>
    <w:p w14:paraId="77F9D711" w14:textId="30123E73" w:rsidR="009B069F" w:rsidRPr="009B069F" w:rsidRDefault="009B069F" w:rsidP="005C0796">
      <w:pPr>
        <w:pStyle w:val="Corpodetexto"/>
        <w:spacing w:before="0" w:after="0"/>
        <w:jc w:val="both"/>
        <w:rPr>
          <w:rFonts w:ascii="Times New Roman" w:eastAsia="SimSun" w:hAnsi="Times New Roman" w:cs="Times New Roman"/>
          <w:b/>
          <w:bCs/>
          <w:sz w:val="22"/>
          <w:szCs w:val="22"/>
          <w:lang w:val="pt-BR"/>
        </w:rPr>
      </w:pPr>
      <w:r w:rsidRPr="009B069F">
        <w:rPr>
          <w:rFonts w:ascii="Times New Roman" w:eastAsia="SimSun" w:hAnsi="Times New Roman" w:cs="Times New Roman"/>
          <w:b/>
          <w:bCs/>
          <w:sz w:val="22"/>
          <w:szCs w:val="22"/>
          <w:lang w:val="pt-BR"/>
        </w:rPr>
        <w:t>Agradecimentos</w:t>
      </w:r>
    </w:p>
    <w:p w14:paraId="6299A178" w14:textId="77777777" w:rsidR="009B069F" w:rsidRDefault="009B069F" w:rsidP="005C0796">
      <w:pPr>
        <w:pStyle w:val="Corpodetexto"/>
        <w:spacing w:before="0" w:after="0"/>
        <w:jc w:val="both"/>
        <w:rPr>
          <w:rFonts w:ascii="Times New Roman" w:eastAsia="SimSun" w:hAnsi="Times New Roman" w:cs="Times New Roman"/>
          <w:sz w:val="22"/>
          <w:szCs w:val="22"/>
          <w:lang w:val="pt-BR"/>
        </w:rPr>
      </w:pPr>
    </w:p>
    <w:p w14:paraId="251DA872" w14:textId="5491DE52" w:rsidR="009B069F" w:rsidRDefault="009B069F" w:rsidP="005C0796">
      <w:pPr>
        <w:pStyle w:val="Corpodetexto"/>
        <w:spacing w:before="0" w:after="0"/>
        <w:jc w:val="both"/>
        <w:rPr>
          <w:rFonts w:ascii="Times New Roman" w:eastAsia="SimSun" w:hAnsi="Times New Roman" w:cs="Times New Roman"/>
          <w:sz w:val="22"/>
          <w:szCs w:val="22"/>
          <w:lang w:val="pt-BR"/>
        </w:rPr>
      </w:pPr>
      <w:r>
        <w:rPr>
          <w:rFonts w:ascii="Times New Roman" w:eastAsia="SimSun" w:hAnsi="Times New Roman" w:cs="Times New Roman"/>
          <w:sz w:val="22"/>
          <w:szCs w:val="22"/>
          <w:lang w:val="pt-BR"/>
        </w:rPr>
        <w:t>Instituto Federal do Paraná (IFPR)</w:t>
      </w:r>
    </w:p>
    <w:p w14:paraId="4BBFFD1A" w14:textId="5E12CE9C" w:rsidR="00994A9D" w:rsidRDefault="00994A9D" w:rsidP="005C0796">
      <w:pPr>
        <w:pStyle w:val="Corpodetexto"/>
        <w:spacing w:before="0" w:after="0"/>
        <w:jc w:val="both"/>
        <w:rPr>
          <w:rFonts w:ascii="Times New Roman" w:eastAsia="SimSun" w:hAnsi="Times New Roman" w:cs="Times New Roman"/>
          <w:sz w:val="22"/>
          <w:szCs w:val="22"/>
          <w:lang w:val="pt-BR"/>
        </w:rPr>
      </w:pPr>
      <w:r>
        <w:rPr>
          <w:rFonts w:ascii="Times New Roman" w:eastAsia="SimSun" w:hAnsi="Times New Roman" w:cs="Times New Roman"/>
          <w:sz w:val="22"/>
          <w:szCs w:val="22"/>
          <w:lang w:val="pt-BR"/>
        </w:rPr>
        <w:t>Universidade Federal do Paraná (UFPR)</w:t>
      </w:r>
    </w:p>
    <w:p w14:paraId="6A78398B" w14:textId="77777777" w:rsidR="009B069F" w:rsidRPr="00071122" w:rsidRDefault="009B069F" w:rsidP="005C0796">
      <w:pPr>
        <w:pStyle w:val="Corpodetexto"/>
        <w:spacing w:before="0" w:after="0"/>
        <w:jc w:val="both"/>
        <w:rPr>
          <w:rFonts w:ascii="Times New Roman" w:eastAsia="SimSun" w:hAnsi="Times New Roman" w:cs="Times New Roman"/>
          <w:sz w:val="22"/>
          <w:szCs w:val="22"/>
          <w:lang w:val="pt-BR"/>
        </w:rPr>
      </w:pPr>
    </w:p>
    <w:p w14:paraId="72A3D3EC" w14:textId="028BD2B9" w:rsidR="00C23135" w:rsidRPr="00071122" w:rsidRDefault="0052475F" w:rsidP="005C0796">
      <w:pPr>
        <w:pStyle w:val="Ttulo2"/>
        <w:numPr>
          <w:ilvl w:val="0"/>
          <w:numId w:val="0"/>
        </w:numPr>
      </w:pPr>
      <w:bookmarkStart w:id="2" w:name="references"/>
      <w:bookmarkEnd w:id="2"/>
      <w:r w:rsidRPr="00071122">
        <w:t>Referências</w:t>
      </w:r>
    </w:p>
    <w:p w14:paraId="61F198A7" w14:textId="56BBAD4E" w:rsidR="638C5EDB" w:rsidRPr="00071122" w:rsidRDefault="638C5EDB" w:rsidP="005C0796">
      <w:pPr>
        <w:spacing w:before="240" w:after="240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pt-BR"/>
        </w:rPr>
      </w:pPr>
      <w:proofErr w:type="spellStart"/>
      <w:r w:rsidRPr="00071122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pt-BR"/>
        </w:rPr>
        <w:t>Banerjee</w:t>
      </w:r>
      <w:proofErr w:type="spellEnd"/>
      <w:r w:rsidRPr="00071122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pt-BR"/>
        </w:rPr>
        <w:t xml:space="preserve">, T., </w:t>
      </w:r>
      <w:proofErr w:type="spellStart"/>
      <w:r w:rsidRPr="00071122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pt-BR"/>
        </w:rPr>
        <w:t>Partin</w:t>
      </w:r>
      <w:proofErr w:type="spellEnd"/>
      <w:r w:rsidRPr="00071122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pt-BR"/>
        </w:rPr>
        <w:t xml:space="preserve">, K., &amp; </w:t>
      </w:r>
      <w:proofErr w:type="spellStart"/>
      <w:r w:rsidRPr="00071122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pt-BR"/>
        </w:rPr>
        <w:t>Resnik</w:t>
      </w:r>
      <w:proofErr w:type="spellEnd"/>
      <w:r w:rsidRPr="00071122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pt-BR"/>
        </w:rPr>
        <w:t xml:space="preserve">, D. B. (2022). </w:t>
      </w:r>
      <w:proofErr w:type="spellStart"/>
      <w:r w:rsidRPr="00071122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pt-BR"/>
        </w:rPr>
        <w:t>Authorship</w:t>
      </w:r>
      <w:proofErr w:type="spellEnd"/>
      <w:r w:rsidRPr="00071122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pt-BR"/>
        </w:rPr>
        <w:t xml:space="preserve"> </w:t>
      </w:r>
      <w:proofErr w:type="spellStart"/>
      <w:r w:rsidRPr="00071122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pt-BR"/>
        </w:rPr>
        <w:t>issues</w:t>
      </w:r>
      <w:proofErr w:type="spellEnd"/>
      <w:r w:rsidRPr="00071122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pt-BR"/>
        </w:rPr>
        <w:t xml:space="preserve"> </w:t>
      </w:r>
      <w:proofErr w:type="spellStart"/>
      <w:r w:rsidRPr="00071122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pt-BR"/>
        </w:rPr>
        <w:t>when</w:t>
      </w:r>
      <w:proofErr w:type="spellEnd"/>
      <w:r w:rsidRPr="00071122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pt-BR"/>
        </w:rPr>
        <w:t xml:space="preserve"> </w:t>
      </w:r>
      <w:proofErr w:type="spellStart"/>
      <w:r w:rsidRPr="00071122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pt-BR"/>
        </w:rPr>
        <w:t>articles</w:t>
      </w:r>
      <w:proofErr w:type="spellEnd"/>
      <w:r w:rsidRPr="00071122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pt-BR"/>
        </w:rPr>
        <w:t xml:space="preserve"> are </w:t>
      </w:r>
      <w:proofErr w:type="spellStart"/>
      <w:r w:rsidRPr="00071122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pt-BR"/>
        </w:rPr>
        <w:t>retracted</w:t>
      </w:r>
      <w:proofErr w:type="spellEnd"/>
      <w:r w:rsidRPr="00071122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pt-BR"/>
        </w:rPr>
        <w:t xml:space="preserve"> </w:t>
      </w:r>
      <w:proofErr w:type="spellStart"/>
      <w:r w:rsidRPr="00071122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pt-BR"/>
        </w:rPr>
        <w:t>due</w:t>
      </w:r>
      <w:proofErr w:type="spellEnd"/>
      <w:r w:rsidRPr="00071122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pt-BR"/>
        </w:rPr>
        <w:t xml:space="preserve"> </w:t>
      </w:r>
      <w:proofErr w:type="spellStart"/>
      <w:r w:rsidRPr="00071122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pt-BR"/>
        </w:rPr>
        <w:t>to</w:t>
      </w:r>
      <w:proofErr w:type="spellEnd"/>
      <w:r w:rsidRPr="00071122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pt-BR"/>
        </w:rPr>
        <w:t xml:space="preserve"> </w:t>
      </w:r>
      <w:proofErr w:type="spellStart"/>
      <w:r w:rsidRPr="00071122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pt-BR"/>
        </w:rPr>
        <w:t>research</w:t>
      </w:r>
      <w:proofErr w:type="spellEnd"/>
      <w:r w:rsidRPr="00071122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pt-BR"/>
        </w:rPr>
        <w:t xml:space="preserve"> </w:t>
      </w:r>
      <w:proofErr w:type="spellStart"/>
      <w:r w:rsidRPr="00071122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pt-BR"/>
        </w:rPr>
        <w:t>misconduct</w:t>
      </w:r>
      <w:proofErr w:type="spellEnd"/>
      <w:r w:rsidRPr="00071122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pt-BR"/>
        </w:rPr>
        <w:t xml:space="preserve"> </w:t>
      </w:r>
      <w:proofErr w:type="spellStart"/>
      <w:r w:rsidRPr="00071122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pt-BR"/>
        </w:rPr>
        <w:t>and</w:t>
      </w:r>
      <w:proofErr w:type="spellEnd"/>
      <w:r w:rsidRPr="00071122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pt-BR"/>
        </w:rPr>
        <w:t xml:space="preserve"> </w:t>
      </w:r>
      <w:proofErr w:type="spellStart"/>
      <w:r w:rsidRPr="00071122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pt-BR"/>
        </w:rPr>
        <w:t>then</w:t>
      </w:r>
      <w:proofErr w:type="spellEnd"/>
      <w:r w:rsidRPr="00071122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pt-BR"/>
        </w:rPr>
        <w:t xml:space="preserve"> </w:t>
      </w:r>
      <w:proofErr w:type="spellStart"/>
      <w:r w:rsidRPr="00071122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pt-BR"/>
        </w:rPr>
        <w:t>resubmitted</w:t>
      </w:r>
      <w:proofErr w:type="spellEnd"/>
      <w:r w:rsidRPr="00071122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pt-BR"/>
        </w:rPr>
        <w:t xml:space="preserve">. Science </w:t>
      </w:r>
      <w:proofErr w:type="spellStart"/>
      <w:r w:rsidRPr="00071122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pt-BR"/>
        </w:rPr>
        <w:t>and</w:t>
      </w:r>
      <w:proofErr w:type="spellEnd"/>
      <w:r w:rsidRPr="00071122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pt-BR"/>
        </w:rPr>
        <w:t xml:space="preserve"> </w:t>
      </w:r>
      <w:proofErr w:type="spellStart"/>
      <w:r w:rsidRPr="00071122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pt-BR"/>
        </w:rPr>
        <w:t>Engineering</w:t>
      </w:r>
      <w:proofErr w:type="spellEnd"/>
      <w:r w:rsidRPr="00071122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pt-BR"/>
        </w:rPr>
        <w:t xml:space="preserve"> </w:t>
      </w:r>
      <w:proofErr w:type="spellStart"/>
      <w:r w:rsidRPr="00071122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pt-BR"/>
        </w:rPr>
        <w:t>Ethics</w:t>
      </w:r>
      <w:proofErr w:type="spellEnd"/>
      <w:r w:rsidRPr="00071122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pt-BR"/>
        </w:rPr>
        <w:t xml:space="preserve">, 28(4), 1–25. </w:t>
      </w:r>
      <w:hyperlink r:id="rId18">
        <w:r w:rsidRPr="00071122">
          <w:rPr>
            <w:rStyle w:val="Hyperlink"/>
            <w:rFonts w:ascii="Times New Roman" w:eastAsia="Times New Roman" w:hAnsi="Times New Roman" w:cs="Times New Roman"/>
            <w:sz w:val="22"/>
            <w:szCs w:val="22"/>
            <w:lang w:val="pt-BR"/>
          </w:rPr>
          <w:t>https://doi.org/10.1007/s11948-022-00386-1</w:t>
        </w:r>
      </w:hyperlink>
    </w:p>
    <w:p w14:paraId="4959FA78" w14:textId="32F8A2D4" w:rsidR="638C5EDB" w:rsidRPr="00071122" w:rsidRDefault="638C5EDB" w:rsidP="005C0796">
      <w:pPr>
        <w:spacing w:before="240" w:after="240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pt-BR"/>
        </w:rPr>
      </w:pPr>
      <w:proofErr w:type="spellStart"/>
      <w:r w:rsidRPr="00071122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pt-BR"/>
        </w:rPr>
        <w:t>Committee</w:t>
      </w:r>
      <w:proofErr w:type="spellEnd"/>
      <w:r w:rsidRPr="00071122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pt-BR"/>
        </w:rPr>
        <w:t xml:space="preserve"> </w:t>
      </w:r>
      <w:proofErr w:type="spellStart"/>
      <w:r w:rsidRPr="00071122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pt-BR"/>
        </w:rPr>
        <w:t>on</w:t>
      </w:r>
      <w:proofErr w:type="spellEnd"/>
      <w:r w:rsidRPr="00071122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pt-BR"/>
        </w:rPr>
        <w:t xml:space="preserve"> </w:t>
      </w:r>
      <w:proofErr w:type="spellStart"/>
      <w:r w:rsidRPr="00071122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pt-BR"/>
        </w:rPr>
        <w:t>Publication</w:t>
      </w:r>
      <w:proofErr w:type="spellEnd"/>
      <w:r w:rsidRPr="00071122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pt-BR"/>
        </w:rPr>
        <w:t xml:space="preserve"> </w:t>
      </w:r>
      <w:proofErr w:type="spellStart"/>
      <w:r w:rsidRPr="00071122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pt-BR"/>
        </w:rPr>
        <w:t>Ethics</w:t>
      </w:r>
      <w:proofErr w:type="spellEnd"/>
      <w:r w:rsidRPr="00071122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pt-BR"/>
        </w:rPr>
        <w:t xml:space="preserve">. (2019). </w:t>
      </w:r>
      <w:proofErr w:type="spellStart"/>
      <w:r w:rsidRPr="00071122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pt-BR"/>
        </w:rPr>
        <w:t>Retraction</w:t>
      </w:r>
      <w:proofErr w:type="spellEnd"/>
      <w:r w:rsidRPr="00071122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pt-BR"/>
        </w:rPr>
        <w:t xml:space="preserve"> </w:t>
      </w:r>
      <w:proofErr w:type="spellStart"/>
      <w:r w:rsidRPr="00071122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pt-BR"/>
        </w:rPr>
        <w:t>guidelines</w:t>
      </w:r>
      <w:proofErr w:type="spellEnd"/>
      <w:r w:rsidRPr="00071122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pt-BR"/>
        </w:rPr>
        <w:t xml:space="preserve">. COPE. </w:t>
      </w:r>
      <w:hyperlink r:id="rId19">
        <w:r w:rsidRPr="00071122">
          <w:rPr>
            <w:rStyle w:val="Hyperlink"/>
            <w:rFonts w:ascii="Times New Roman" w:eastAsia="Times New Roman" w:hAnsi="Times New Roman" w:cs="Times New Roman"/>
            <w:sz w:val="22"/>
            <w:szCs w:val="22"/>
            <w:u w:val="single"/>
            <w:lang w:val="pt-BR"/>
          </w:rPr>
          <w:t>https://publicationethics.org/guidance/guideline/retraction-guidelines</w:t>
        </w:r>
      </w:hyperlink>
    </w:p>
    <w:p w14:paraId="77659010" w14:textId="2175A9C8" w:rsidR="638C5EDB" w:rsidRDefault="638C5EDB" w:rsidP="005C0796">
      <w:pPr>
        <w:spacing w:before="240" w:after="240"/>
        <w:jc w:val="both"/>
      </w:pPr>
      <w:r w:rsidRPr="00071122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pt-BR"/>
        </w:rPr>
        <w:t xml:space="preserve">Canto, F. L., et al. (2024). Retratação de artigos em revistas de acesso aberto: Estudo exploratório a partir das bases </w:t>
      </w:r>
      <w:proofErr w:type="spellStart"/>
      <w:r w:rsidRPr="00071122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pt-BR"/>
        </w:rPr>
        <w:t>OpenAlex</w:t>
      </w:r>
      <w:proofErr w:type="spellEnd"/>
      <w:r w:rsidRPr="00071122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pt-BR"/>
        </w:rPr>
        <w:t xml:space="preserve"> e </w:t>
      </w:r>
      <w:proofErr w:type="spellStart"/>
      <w:r w:rsidRPr="00071122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pt-BR"/>
        </w:rPr>
        <w:t>Retraction</w:t>
      </w:r>
      <w:proofErr w:type="spellEnd"/>
      <w:r w:rsidRPr="00071122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pt-BR"/>
        </w:rPr>
        <w:t xml:space="preserve"> </w:t>
      </w:r>
      <w:proofErr w:type="spellStart"/>
      <w:r w:rsidRPr="00071122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pt-BR"/>
        </w:rPr>
        <w:t>Watch</w:t>
      </w:r>
      <w:proofErr w:type="spellEnd"/>
      <w:r w:rsidRPr="00071122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pt-BR"/>
        </w:rPr>
        <w:t xml:space="preserve">. Ciência da Informação, 53(3). </w:t>
      </w:r>
      <w:hyperlink r:id="rId20">
        <w:r w:rsidRPr="00071122">
          <w:rPr>
            <w:rStyle w:val="Hyperlink"/>
            <w:rFonts w:ascii="Times New Roman" w:eastAsia="Times New Roman" w:hAnsi="Times New Roman" w:cs="Times New Roman"/>
            <w:sz w:val="22"/>
            <w:szCs w:val="22"/>
            <w:u w:val="single"/>
            <w:lang w:val="pt-BR"/>
          </w:rPr>
          <w:t>https://hdl.handle.net/20.500.11959/brapci/313849</w:t>
        </w:r>
      </w:hyperlink>
    </w:p>
    <w:p w14:paraId="52AFE88E" w14:textId="77777777" w:rsidR="00DC7872" w:rsidRPr="00071122" w:rsidRDefault="00DC7872" w:rsidP="00DC7872">
      <w:pPr>
        <w:spacing w:before="240" w:after="240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pt-BR"/>
        </w:rPr>
      </w:pPr>
      <w:proofErr w:type="spellStart"/>
      <w:r w:rsidRPr="00071122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pt-BR"/>
        </w:rPr>
        <w:t>Denisczwicz</w:t>
      </w:r>
      <w:proofErr w:type="spellEnd"/>
      <w:r w:rsidRPr="00071122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pt-BR"/>
        </w:rPr>
        <w:t xml:space="preserve">, M., &amp; Kern, V. M. (2016). Fontes dos problemas na revisão por pares que levam à retratação de artigos divulgados no </w:t>
      </w:r>
      <w:proofErr w:type="spellStart"/>
      <w:r w:rsidRPr="00071122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pt-BR"/>
        </w:rPr>
        <w:t>Retraction</w:t>
      </w:r>
      <w:proofErr w:type="spellEnd"/>
      <w:r w:rsidRPr="00071122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pt-BR"/>
        </w:rPr>
        <w:t xml:space="preserve"> </w:t>
      </w:r>
      <w:proofErr w:type="spellStart"/>
      <w:r w:rsidRPr="00071122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pt-BR"/>
        </w:rPr>
        <w:t>Watch</w:t>
      </w:r>
      <w:proofErr w:type="spellEnd"/>
      <w:r w:rsidRPr="00071122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pt-BR"/>
        </w:rPr>
        <w:t xml:space="preserve">. Encontro Nacional de Pesquisa e Pós-graduação em Ciência da Informação, 12(1). </w:t>
      </w:r>
      <w:hyperlink r:id="rId21">
        <w:r w:rsidRPr="00071122">
          <w:rPr>
            <w:rStyle w:val="Hyperlink"/>
            <w:rFonts w:ascii="Times New Roman" w:eastAsia="Times New Roman" w:hAnsi="Times New Roman" w:cs="Times New Roman"/>
            <w:sz w:val="22"/>
            <w:szCs w:val="22"/>
            <w:u w:val="single"/>
            <w:lang w:val="pt-BR"/>
          </w:rPr>
          <w:t>https://hdl.handle.net/20.500.11959/brapci/191542</w:t>
        </w:r>
      </w:hyperlink>
    </w:p>
    <w:p w14:paraId="41796322" w14:textId="77777777" w:rsidR="00DC7872" w:rsidRDefault="00DC7872" w:rsidP="00DC7872">
      <w:pPr>
        <w:spacing w:before="240" w:after="240"/>
        <w:jc w:val="both"/>
      </w:pPr>
      <w:r w:rsidRPr="00071122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pt-BR"/>
        </w:rPr>
        <w:t xml:space="preserve">Dias, T. M. R., et al. (2024). Retratações científicas no Brasil: Uma análise detalhada a partir da </w:t>
      </w:r>
      <w:proofErr w:type="spellStart"/>
      <w:r w:rsidRPr="00071122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pt-BR"/>
        </w:rPr>
        <w:t>Retraction</w:t>
      </w:r>
      <w:proofErr w:type="spellEnd"/>
      <w:r w:rsidRPr="00071122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pt-BR"/>
        </w:rPr>
        <w:t xml:space="preserve"> </w:t>
      </w:r>
      <w:proofErr w:type="spellStart"/>
      <w:r w:rsidRPr="00071122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pt-BR"/>
        </w:rPr>
        <w:t>Database</w:t>
      </w:r>
      <w:proofErr w:type="spellEnd"/>
      <w:r w:rsidRPr="00071122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pt-BR"/>
        </w:rPr>
        <w:t xml:space="preserve"> e Plataforma Lattes. Encontro Brasileiro de Bibliometria e </w:t>
      </w:r>
      <w:proofErr w:type="spellStart"/>
      <w:r w:rsidRPr="00071122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pt-BR"/>
        </w:rPr>
        <w:t>Cientometria</w:t>
      </w:r>
      <w:proofErr w:type="spellEnd"/>
      <w:r w:rsidRPr="00071122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pt-BR"/>
        </w:rPr>
        <w:t xml:space="preserve">, 9. </w:t>
      </w:r>
      <w:hyperlink r:id="rId22">
        <w:r w:rsidRPr="00071122">
          <w:rPr>
            <w:rStyle w:val="Hyperlink"/>
            <w:rFonts w:ascii="Times New Roman" w:eastAsia="Times New Roman" w:hAnsi="Times New Roman" w:cs="Times New Roman"/>
            <w:sz w:val="22"/>
            <w:szCs w:val="22"/>
            <w:u w:val="single"/>
            <w:lang w:val="pt-BR"/>
          </w:rPr>
          <w:t>https://hdl.handle.net/20.500.11959/brapci/306067</w:t>
        </w:r>
      </w:hyperlink>
    </w:p>
    <w:p w14:paraId="5D3790B0" w14:textId="77777777" w:rsidR="00DC7872" w:rsidRPr="00071122" w:rsidRDefault="00DC7872" w:rsidP="00DC7872">
      <w:pPr>
        <w:spacing w:before="240" w:after="240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pt-BR"/>
        </w:rPr>
      </w:pPr>
      <w:r w:rsidRPr="00071122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pt-BR"/>
        </w:rPr>
        <w:t xml:space="preserve">Diaz, M. P., Hilario, C. M., &amp; </w:t>
      </w:r>
      <w:proofErr w:type="spellStart"/>
      <w:r w:rsidRPr="00071122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pt-BR"/>
        </w:rPr>
        <w:t>Grácio</w:t>
      </w:r>
      <w:proofErr w:type="spellEnd"/>
      <w:r w:rsidRPr="00071122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pt-BR"/>
        </w:rPr>
        <w:t xml:space="preserve">, M. C. C. (2024). Retratação de artigos brasileiros por motivo de autoria. Encontro Nacional de Pesquisa e Pós-graduação em Ciência da Informação. </w:t>
      </w:r>
      <w:hyperlink r:id="rId23">
        <w:r w:rsidRPr="00071122">
          <w:rPr>
            <w:rStyle w:val="Hyperlink"/>
            <w:rFonts w:ascii="Times New Roman" w:eastAsia="Times New Roman" w:hAnsi="Times New Roman" w:cs="Times New Roman"/>
            <w:sz w:val="22"/>
            <w:szCs w:val="22"/>
            <w:u w:val="single"/>
            <w:lang w:val="pt-BR"/>
          </w:rPr>
          <w:t>https://hdl.handle.net/20.500.11959/brapci/343068</w:t>
        </w:r>
      </w:hyperlink>
    </w:p>
    <w:p w14:paraId="009E9C10" w14:textId="63784DDF" w:rsidR="638C5EDB" w:rsidRDefault="638C5EDB" w:rsidP="005C0796">
      <w:pPr>
        <w:spacing w:before="240" w:after="240"/>
        <w:jc w:val="both"/>
      </w:pPr>
      <w:r w:rsidRPr="00071122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 xml:space="preserve">Hayashi, M. C. P. I., &amp; Guimarães, J. A. C. (2024). Social dynamics and ethical principles: Keys to reading about retraction in publications. RDBCI: </w:t>
      </w:r>
      <w:proofErr w:type="spellStart"/>
      <w:r w:rsidRPr="00071122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Revista</w:t>
      </w:r>
      <w:proofErr w:type="spellEnd"/>
      <w:r w:rsidRPr="00071122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 xml:space="preserve"> Digital de </w:t>
      </w:r>
      <w:proofErr w:type="spellStart"/>
      <w:r w:rsidRPr="00071122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Biblioteconomia</w:t>
      </w:r>
      <w:proofErr w:type="spellEnd"/>
      <w:r w:rsidRPr="00071122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 xml:space="preserve"> e </w:t>
      </w:r>
      <w:proofErr w:type="spellStart"/>
      <w:r w:rsidRPr="00071122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Ciência</w:t>
      </w:r>
      <w:proofErr w:type="spellEnd"/>
      <w:r w:rsidRPr="00071122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 xml:space="preserve"> da </w:t>
      </w:r>
      <w:proofErr w:type="spellStart"/>
      <w:r w:rsidRPr="00071122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Informação</w:t>
      </w:r>
      <w:proofErr w:type="spellEnd"/>
      <w:r w:rsidRPr="00071122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 xml:space="preserve">, 22. </w:t>
      </w:r>
      <w:hyperlink r:id="rId24">
        <w:r w:rsidRPr="00071122">
          <w:rPr>
            <w:rStyle w:val="Hyperlink"/>
            <w:rFonts w:ascii="Times New Roman" w:eastAsia="Times New Roman" w:hAnsi="Times New Roman" w:cs="Times New Roman"/>
            <w:sz w:val="22"/>
            <w:szCs w:val="22"/>
            <w:u w:val="single"/>
          </w:rPr>
          <w:t>https://hdl.handle.net/20.500.11959/brapci/308034</w:t>
        </w:r>
      </w:hyperlink>
    </w:p>
    <w:p w14:paraId="67C3A2F5" w14:textId="77777777" w:rsidR="00DC7872" w:rsidRPr="00071122" w:rsidRDefault="00DC7872" w:rsidP="00DC7872">
      <w:pPr>
        <w:spacing w:before="240" w:after="240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pt-BR"/>
        </w:rPr>
      </w:pPr>
      <w:r w:rsidRPr="00DC7872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 xml:space="preserve">Rede de </w:t>
      </w:r>
      <w:proofErr w:type="spellStart"/>
      <w:r w:rsidRPr="00DC7872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Editores</w:t>
      </w:r>
      <w:proofErr w:type="spellEnd"/>
      <w:r w:rsidRPr="00DC7872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 xml:space="preserve"> de </w:t>
      </w:r>
      <w:proofErr w:type="spellStart"/>
      <w:r w:rsidRPr="00DC7872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Revistas</w:t>
      </w:r>
      <w:proofErr w:type="spellEnd"/>
      <w:r w:rsidRPr="00DC7872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DC7872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Jurídicas</w:t>
      </w:r>
      <w:proofErr w:type="spellEnd"/>
      <w:r w:rsidRPr="00DC7872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 xml:space="preserve">. </w:t>
      </w:r>
      <w:proofErr w:type="spellStart"/>
      <w:r w:rsidRPr="00DC7872">
        <w:rPr>
          <w:rFonts w:ascii="Times New Roman" w:eastAsia="Times New Roman" w:hAnsi="Times New Roman" w:cs="Times New Roman"/>
          <w:i/>
          <w:iCs/>
          <w:color w:val="000000" w:themeColor="text1"/>
          <w:sz w:val="22"/>
          <w:szCs w:val="22"/>
        </w:rPr>
        <w:t>Apresentação</w:t>
      </w:r>
      <w:proofErr w:type="spellEnd"/>
      <w:r w:rsidRPr="00DC7872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 xml:space="preserve">. Rede de </w:t>
      </w:r>
      <w:proofErr w:type="spellStart"/>
      <w:r w:rsidRPr="00DC7872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Editores</w:t>
      </w:r>
      <w:proofErr w:type="spellEnd"/>
      <w:r w:rsidRPr="00DC7872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 xml:space="preserve"> de </w:t>
      </w:r>
      <w:proofErr w:type="spellStart"/>
      <w:r w:rsidRPr="00DC7872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Revistas</w:t>
      </w:r>
      <w:proofErr w:type="spellEnd"/>
      <w:r w:rsidRPr="00DC7872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DC7872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Jurídicas</w:t>
      </w:r>
      <w:proofErr w:type="spellEnd"/>
      <w:r w:rsidRPr="00DC7872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 xml:space="preserve"> (RERJ). </w:t>
      </w:r>
      <w:proofErr w:type="spellStart"/>
      <w:r w:rsidRPr="00DC7872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Recuperado</w:t>
      </w:r>
      <w:proofErr w:type="spellEnd"/>
      <w:r w:rsidRPr="00DC7872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Pr="00DC7872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em</w:t>
      </w:r>
      <w:proofErr w:type="spellEnd"/>
      <w:r w:rsidRPr="00DC7872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30</w:t>
      </w:r>
      <w:r w:rsidRPr="00DC7872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 xml:space="preserve"> de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outubro</w:t>
      </w:r>
      <w:proofErr w:type="spellEnd"/>
      <w:r w:rsidRPr="00DC7872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 xml:space="preserve"> de 2025, de </w:t>
      </w:r>
      <w:hyperlink r:id="rId25" w:tgtFrame="_new" w:history="1">
        <w:r w:rsidRPr="00DC7872">
          <w:rPr>
            <w:rStyle w:val="Hyperlink"/>
            <w:rFonts w:ascii="Times New Roman" w:eastAsia="Times New Roman" w:hAnsi="Times New Roman" w:cs="Times New Roman"/>
            <w:sz w:val="22"/>
            <w:szCs w:val="22"/>
          </w:rPr>
          <w:t>https://www.rerj.com.br/sobre-o-rerj/apresentacao/</w:t>
        </w:r>
      </w:hyperlink>
    </w:p>
    <w:p w14:paraId="2B7A2095" w14:textId="0A82BA68" w:rsidR="638C5EDB" w:rsidRPr="00071122" w:rsidRDefault="638C5EDB" w:rsidP="005C0796">
      <w:pPr>
        <w:spacing w:before="240" w:after="240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pt-BR"/>
        </w:rPr>
      </w:pPr>
      <w:r w:rsidRPr="00071122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Santos-</w:t>
      </w:r>
      <w:proofErr w:type="spellStart"/>
      <w:r w:rsidRPr="00071122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Damorim</w:t>
      </w:r>
      <w:proofErr w:type="spellEnd"/>
      <w:r w:rsidRPr="00071122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 xml:space="preserve">, K. I., et al. (2021). Reasons and implications of retracted articles in Brazil. </w:t>
      </w:r>
      <w:proofErr w:type="spellStart"/>
      <w:r w:rsidRPr="00071122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Transinformação</w:t>
      </w:r>
      <w:proofErr w:type="spellEnd"/>
      <w:r w:rsidRPr="00071122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 xml:space="preserve">, 33. </w:t>
      </w:r>
      <w:hyperlink r:id="rId26">
        <w:r w:rsidRPr="00071122">
          <w:rPr>
            <w:rStyle w:val="Hyperlink"/>
            <w:rFonts w:ascii="Times New Roman" w:eastAsia="Times New Roman" w:hAnsi="Times New Roman" w:cs="Times New Roman"/>
            <w:sz w:val="22"/>
            <w:szCs w:val="22"/>
            <w:u w:val="single"/>
          </w:rPr>
          <w:t>https://hdl.handle.net/20.500.11959/brapci/217188</w:t>
        </w:r>
      </w:hyperlink>
    </w:p>
    <w:p w14:paraId="07F8494C" w14:textId="7D6565CC" w:rsidR="638C5EDB" w:rsidRPr="00071122" w:rsidRDefault="638C5EDB" w:rsidP="005C0796">
      <w:pPr>
        <w:spacing w:before="240" w:after="240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pt-BR"/>
        </w:rPr>
      </w:pPr>
      <w:r w:rsidRPr="00071122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Santos-</w:t>
      </w:r>
      <w:proofErr w:type="spellStart"/>
      <w:r w:rsidRPr="00071122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Damorim</w:t>
      </w:r>
      <w:proofErr w:type="spellEnd"/>
      <w:r w:rsidRPr="00071122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 xml:space="preserve">, K. I., et al. (2023). Retracted and still cited: Profile of post-retraction citations in articles by Brazilian researchers. Em </w:t>
      </w:r>
      <w:proofErr w:type="spellStart"/>
      <w:r w:rsidRPr="00071122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Questão</w:t>
      </w:r>
      <w:proofErr w:type="spellEnd"/>
      <w:r w:rsidRPr="00071122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 xml:space="preserve">, 29. </w:t>
      </w:r>
      <w:hyperlink r:id="rId27">
        <w:r w:rsidRPr="00071122">
          <w:rPr>
            <w:rStyle w:val="Hyperlink"/>
            <w:rFonts w:ascii="Times New Roman" w:eastAsia="Times New Roman" w:hAnsi="Times New Roman" w:cs="Times New Roman"/>
            <w:sz w:val="22"/>
            <w:szCs w:val="22"/>
            <w:u w:val="single"/>
          </w:rPr>
          <w:t>https://hdl.handle.net/20.500.11959/brapci/217758</w:t>
        </w:r>
      </w:hyperlink>
    </w:p>
    <w:p w14:paraId="6156CBAF" w14:textId="30BD96A6" w:rsidR="638C5EDB" w:rsidRDefault="638C5EDB" w:rsidP="005C0796">
      <w:pPr>
        <w:spacing w:before="240" w:after="240"/>
        <w:jc w:val="both"/>
      </w:pPr>
      <w:r w:rsidRPr="00071122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pt-BR"/>
        </w:rPr>
        <w:t xml:space="preserve">Silva, J. E., Dias, T. M. R., &amp; Muriel-Torrado, E. (2024). Retratações científicas e suas correlações com a desinformação. Encontro Nacional de Pesquisa e Pós-graduação em Ciência da Informação. </w:t>
      </w:r>
      <w:hyperlink r:id="rId28">
        <w:r w:rsidRPr="00071122">
          <w:rPr>
            <w:rStyle w:val="Hyperlink"/>
            <w:rFonts w:ascii="Times New Roman" w:eastAsia="Times New Roman" w:hAnsi="Times New Roman" w:cs="Times New Roman"/>
            <w:sz w:val="22"/>
            <w:szCs w:val="22"/>
            <w:u w:val="single"/>
            <w:lang w:val="pt-BR"/>
          </w:rPr>
          <w:t>https://hdl.handle.net/20.500.11959/brapci/342215</w:t>
        </w:r>
      </w:hyperlink>
    </w:p>
    <w:p w14:paraId="3907D40D" w14:textId="77777777" w:rsidR="009B069F" w:rsidRDefault="00D21686" w:rsidP="005C0796">
      <w:pPr>
        <w:spacing w:after="0"/>
        <w:jc w:val="both"/>
        <w:rPr>
          <w:rFonts w:ascii="Times New Roman" w:hAnsi="Times New Roman" w:cs="Times New Roman"/>
          <w:sz w:val="22"/>
          <w:szCs w:val="22"/>
        </w:rPr>
      </w:pPr>
      <w:proofErr w:type="spellStart"/>
      <w:r w:rsidRPr="00071122">
        <w:rPr>
          <w:rFonts w:ascii="Times New Roman" w:hAnsi="Times New Roman" w:cs="Times New Roman"/>
          <w:b/>
          <w:sz w:val="22"/>
          <w:szCs w:val="22"/>
        </w:rPr>
        <w:t>Licencia</w:t>
      </w:r>
      <w:proofErr w:type="spellEnd"/>
    </w:p>
    <w:p w14:paraId="3A1808CF" w14:textId="75ADEE15" w:rsidR="00D21686" w:rsidRPr="00071122" w:rsidRDefault="00D21686" w:rsidP="0023081E">
      <w:pPr>
        <w:spacing w:after="0"/>
        <w:jc w:val="both"/>
        <w:rPr>
          <w:rFonts w:ascii="Times New Roman" w:eastAsiaTheme="minorEastAsia" w:hAnsi="Times New Roman" w:cs="Times New Roman"/>
          <w:sz w:val="22"/>
          <w:szCs w:val="22"/>
          <w:lang w:val="pt-BR"/>
        </w:rPr>
      </w:pPr>
      <w:r w:rsidRPr="00071122">
        <w:rPr>
          <w:rFonts w:ascii="Times New Roman" w:hAnsi="Times New Roman" w:cs="Times New Roman"/>
          <w:sz w:val="22"/>
          <w:szCs w:val="22"/>
        </w:rPr>
        <w:t xml:space="preserve">Este </w:t>
      </w:r>
      <w:proofErr w:type="spellStart"/>
      <w:r w:rsidRPr="00071122">
        <w:rPr>
          <w:rFonts w:ascii="Times New Roman" w:hAnsi="Times New Roman" w:cs="Times New Roman"/>
          <w:sz w:val="22"/>
          <w:szCs w:val="22"/>
        </w:rPr>
        <w:t>resumen</w:t>
      </w:r>
      <w:proofErr w:type="spellEnd"/>
      <w:r w:rsidRPr="00071122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071122">
        <w:rPr>
          <w:rFonts w:ascii="Times New Roman" w:hAnsi="Times New Roman" w:cs="Times New Roman"/>
          <w:sz w:val="22"/>
          <w:szCs w:val="22"/>
        </w:rPr>
        <w:t>ampliado</w:t>
      </w:r>
      <w:proofErr w:type="spellEnd"/>
      <w:r w:rsidRPr="00071122">
        <w:rPr>
          <w:rFonts w:ascii="Times New Roman" w:hAnsi="Times New Roman" w:cs="Times New Roman"/>
          <w:sz w:val="22"/>
          <w:szCs w:val="22"/>
        </w:rPr>
        <w:t xml:space="preserve"> se </w:t>
      </w:r>
      <w:proofErr w:type="spellStart"/>
      <w:r w:rsidRPr="00071122">
        <w:rPr>
          <w:rFonts w:ascii="Times New Roman" w:hAnsi="Times New Roman" w:cs="Times New Roman"/>
          <w:sz w:val="22"/>
          <w:szCs w:val="22"/>
        </w:rPr>
        <w:t>distribuye</w:t>
      </w:r>
      <w:proofErr w:type="spellEnd"/>
      <w:r w:rsidRPr="00071122">
        <w:rPr>
          <w:rFonts w:ascii="Times New Roman" w:hAnsi="Times New Roman" w:cs="Times New Roman"/>
          <w:sz w:val="22"/>
          <w:szCs w:val="22"/>
        </w:rPr>
        <w:t xml:space="preserve"> bajo </w:t>
      </w:r>
      <w:proofErr w:type="spellStart"/>
      <w:r w:rsidRPr="00071122">
        <w:rPr>
          <w:rFonts w:ascii="Times New Roman" w:hAnsi="Times New Roman" w:cs="Times New Roman"/>
          <w:sz w:val="22"/>
          <w:szCs w:val="22"/>
        </w:rPr>
        <w:t>licencia</w:t>
      </w:r>
      <w:proofErr w:type="spellEnd"/>
      <w:r w:rsidRPr="00071122">
        <w:rPr>
          <w:rFonts w:ascii="Times New Roman" w:hAnsi="Times New Roman" w:cs="Times New Roman"/>
          <w:sz w:val="22"/>
          <w:szCs w:val="22"/>
        </w:rPr>
        <w:t xml:space="preserve"> Creative Commons Attribution </w:t>
      </w:r>
      <w:proofErr w:type="gramStart"/>
      <w:r w:rsidRPr="00071122">
        <w:rPr>
          <w:rFonts w:ascii="Times New Roman" w:hAnsi="Times New Roman" w:cs="Times New Roman"/>
          <w:sz w:val="22"/>
          <w:szCs w:val="22"/>
        </w:rPr>
        <w:t>Non Commercial</w:t>
      </w:r>
      <w:proofErr w:type="gramEnd"/>
      <w:r w:rsidRPr="00071122">
        <w:rPr>
          <w:rFonts w:ascii="Times New Roman" w:hAnsi="Times New Roman" w:cs="Times New Roman"/>
          <w:sz w:val="22"/>
          <w:szCs w:val="22"/>
        </w:rPr>
        <w:t xml:space="preserve"> Share Alike 4.0 International (CC-BY-NC-SA 4.0).</w:t>
      </w:r>
    </w:p>
    <w:sectPr w:rsidR="00D21686" w:rsidRPr="00071122" w:rsidSect="000649FE">
      <w:headerReference w:type="default" r:id="rId29"/>
      <w:footerReference w:type="default" r:id="rId30"/>
      <w:pgSz w:w="11906" w:h="16838" w:code="9"/>
      <w:pgMar w:top="1134" w:right="1134" w:bottom="1134" w:left="1134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030260" w14:textId="77777777" w:rsidR="00CA3983" w:rsidRDefault="00CA3983">
      <w:pPr>
        <w:spacing w:after="0"/>
      </w:pPr>
      <w:r>
        <w:separator/>
      </w:r>
    </w:p>
  </w:endnote>
  <w:endnote w:type="continuationSeparator" w:id="0">
    <w:p w14:paraId="61DCAFDD" w14:textId="77777777" w:rsidR="00CA3983" w:rsidRDefault="00CA398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03CBC8" w14:textId="77777777" w:rsidR="000649FE" w:rsidRDefault="000649FE">
    <w:pPr>
      <w:pStyle w:val="Rodap"/>
      <w:jc w:val="center"/>
    </w:pPr>
    <w:r w:rsidRPr="004D1006">
      <w:rPr>
        <w:rFonts w:ascii="Calibri" w:hAnsi="Calibri"/>
        <w:sz w:val="20"/>
        <w:szCs w:val="20"/>
      </w:rPr>
      <w:fldChar w:fldCharType="begin"/>
    </w:r>
    <w:r w:rsidRPr="004D1006">
      <w:rPr>
        <w:rFonts w:ascii="Calibri" w:hAnsi="Calibri"/>
        <w:sz w:val="20"/>
        <w:szCs w:val="20"/>
      </w:rPr>
      <w:instrText xml:space="preserve"> PAGE   \* MERGEFORMAT </w:instrText>
    </w:r>
    <w:r w:rsidRPr="004D1006">
      <w:rPr>
        <w:rFonts w:ascii="Calibri" w:hAnsi="Calibri"/>
        <w:sz w:val="20"/>
        <w:szCs w:val="20"/>
      </w:rPr>
      <w:fldChar w:fldCharType="separate"/>
    </w:r>
    <w:r w:rsidR="008650CF">
      <w:rPr>
        <w:rFonts w:ascii="Calibri" w:hAnsi="Calibri"/>
        <w:noProof/>
        <w:sz w:val="20"/>
        <w:szCs w:val="20"/>
      </w:rPr>
      <w:t>2</w:t>
    </w:r>
    <w:r w:rsidRPr="004D1006">
      <w:rPr>
        <w:rFonts w:ascii="Calibri" w:hAnsi="Calibri"/>
        <w:noProof/>
        <w:sz w:val="20"/>
        <w:szCs w:val="20"/>
      </w:rPr>
      <w:fldChar w:fldCharType="end"/>
    </w:r>
  </w:p>
  <w:p w14:paraId="3DEEC669" w14:textId="77777777" w:rsidR="000649FE" w:rsidRDefault="000649FE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DEF184" w14:textId="77777777" w:rsidR="00CA3983" w:rsidRDefault="00CA3983">
      <w:r>
        <w:separator/>
      </w:r>
    </w:p>
  </w:footnote>
  <w:footnote w:type="continuationSeparator" w:id="0">
    <w:p w14:paraId="5D7FAEF6" w14:textId="77777777" w:rsidR="00CA3983" w:rsidRDefault="00CA39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061E4C" w14:textId="4693587F" w:rsidR="00CC27AB" w:rsidRPr="00CA4CE0" w:rsidRDefault="00CC27AB" w:rsidP="00CA4CE0">
    <w:pPr>
      <w:pStyle w:val="Cabealho"/>
      <w:jc w:val="center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64D6xLfi9gcli6" int2:id="JphClxI8">
      <int2:state int2:value="Rejected" int2:type="AugLoop_Text_Critique"/>
    </int2:textHash>
    <int2:textHash int2:hashCode="6kH/OSqUinY8r4" int2:id="E916Mz9v">
      <int2:state int2:value="Rejected" int2:type="AugLoop_Text_Critique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9B10C2A"/>
    <w:multiLevelType w:val="multilevel"/>
    <w:tmpl w:val="FE64F008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B10546FE"/>
    <w:multiLevelType w:val="multilevel"/>
    <w:tmpl w:val="F08E2146"/>
    <w:lvl w:ilvl="0">
      <w:numFmt w:val="bullet"/>
      <w:lvlText w:val="•"/>
      <w:lvlJc w:val="left"/>
      <w:pPr>
        <w:tabs>
          <w:tab w:val="num" w:pos="0"/>
        </w:tabs>
        <w:ind w:left="480" w:hanging="480"/>
      </w:pPr>
    </w:lvl>
    <w:lvl w:ilvl="1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E17F69BA"/>
    <w:multiLevelType w:val="multilevel"/>
    <w:tmpl w:val="FCD666F4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276269C"/>
    <w:multiLevelType w:val="hybridMultilevel"/>
    <w:tmpl w:val="8F309760"/>
    <w:lvl w:ilvl="0" w:tplc="0416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E370F0"/>
    <w:multiLevelType w:val="multilevel"/>
    <w:tmpl w:val="8BF0E4B4"/>
    <w:lvl w:ilvl="0">
      <w:start w:val="1"/>
      <w:numFmt w:val="decimal"/>
      <w:pStyle w:val="Ttulo2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" w15:restartNumberingAfterBreak="0">
    <w:nsid w:val="1D741E2F"/>
    <w:multiLevelType w:val="hybridMultilevel"/>
    <w:tmpl w:val="68EA6442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CF1F6F"/>
    <w:multiLevelType w:val="hybridMultilevel"/>
    <w:tmpl w:val="536A7AF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7C3E13"/>
    <w:multiLevelType w:val="multilevel"/>
    <w:tmpl w:val="36EC8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4EA555F"/>
    <w:multiLevelType w:val="hybridMultilevel"/>
    <w:tmpl w:val="C0FAC20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59693B"/>
    <w:multiLevelType w:val="hybridMultilevel"/>
    <w:tmpl w:val="B532EF7A"/>
    <w:lvl w:ilvl="0" w:tplc="08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2D01D80"/>
    <w:multiLevelType w:val="multilevel"/>
    <w:tmpl w:val="DA9061C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6F85169E"/>
    <w:multiLevelType w:val="multilevel"/>
    <w:tmpl w:val="C5DE78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80F238B"/>
    <w:multiLevelType w:val="multilevel"/>
    <w:tmpl w:val="AB3C8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9C95A80"/>
    <w:multiLevelType w:val="hybridMultilevel"/>
    <w:tmpl w:val="3B440CC8"/>
    <w:lvl w:ilvl="0" w:tplc="8C228CF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A4E59A3"/>
    <w:multiLevelType w:val="multilevel"/>
    <w:tmpl w:val="CCCC367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B497BED"/>
    <w:multiLevelType w:val="multilevel"/>
    <w:tmpl w:val="1758C8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9080447">
    <w:abstractNumId w:val="2"/>
  </w:num>
  <w:num w:numId="2" w16cid:durableId="976568345">
    <w:abstractNumId w:val="0"/>
  </w:num>
  <w:num w:numId="3" w16cid:durableId="1162160128">
    <w:abstractNumId w:val="1"/>
  </w:num>
  <w:num w:numId="4" w16cid:durableId="1094593062">
    <w:abstractNumId w:val="1"/>
  </w:num>
  <w:num w:numId="5" w16cid:durableId="483855019">
    <w:abstractNumId w:val="1"/>
  </w:num>
  <w:num w:numId="6" w16cid:durableId="1905290930">
    <w:abstractNumId w:val="8"/>
  </w:num>
  <w:num w:numId="7" w16cid:durableId="1616330096">
    <w:abstractNumId w:val="6"/>
  </w:num>
  <w:num w:numId="8" w16cid:durableId="751701244">
    <w:abstractNumId w:val="6"/>
  </w:num>
  <w:num w:numId="9" w16cid:durableId="1628585288">
    <w:abstractNumId w:val="9"/>
  </w:num>
  <w:num w:numId="10" w16cid:durableId="804200356">
    <w:abstractNumId w:val="12"/>
  </w:num>
  <w:num w:numId="11" w16cid:durableId="93600035">
    <w:abstractNumId w:val="7"/>
  </w:num>
  <w:num w:numId="12" w16cid:durableId="840193856">
    <w:abstractNumId w:val="15"/>
  </w:num>
  <w:num w:numId="13" w16cid:durableId="1868521840">
    <w:abstractNumId w:val="5"/>
  </w:num>
  <w:num w:numId="14" w16cid:durableId="1120537666">
    <w:abstractNumId w:val="12"/>
  </w:num>
  <w:num w:numId="15" w16cid:durableId="1765297117">
    <w:abstractNumId w:val="7"/>
  </w:num>
  <w:num w:numId="16" w16cid:durableId="866337677">
    <w:abstractNumId w:val="15"/>
  </w:num>
  <w:num w:numId="17" w16cid:durableId="1694646791">
    <w:abstractNumId w:val="10"/>
  </w:num>
  <w:num w:numId="18" w16cid:durableId="844780009">
    <w:abstractNumId w:val="4"/>
  </w:num>
  <w:num w:numId="19" w16cid:durableId="1414624760">
    <w:abstractNumId w:val="11"/>
  </w:num>
  <w:num w:numId="20" w16cid:durableId="848641801">
    <w:abstractNumId w:val="14"/>
  </w:num>
  <w:num w:numId="21" w16cid:durableId="1965652861">
    <w:abstractNumId w:val="4"/>
    <w:lvlOverride w:ilvl="0">
      <w:startOverride w:val="1"/>
    </w:lvlOverride>
  </w:num>
  <w:num w:numId="22" w16cid:durableId="971059731">
    <w:abstractNumId w:val="13"/>
  </w:num>
  <w:num w:numId="23" w16cid:durableId="5824216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activeWritingStyle w:appName="MSWord" w:lang="en-US" w:vendorID="64" w:dllVersion="0" w:nlCheck="1" w:checkStyle="0"/>
  <w:activeWritingStyle w:appName="MSWord" w:lang="en-US" w:vendorID="64" w:dllVersion="4096" w:nlCheck="1" w:checkStyle="0"/>
  <w:activeWritingStyle w:appName="MSWord" w:lang="pt-BR" w:vendorID="64" w:dllVersion="4096" w:nlCheck="1" w:checkStyle="0"/>
  <w:activeWritingStyle w:appName="MSWord" w:lang="es-ES" w:vendorID="64" w:dllVersion="4096" w:nlCheck="1" w:checkStyle="0"/>
  <w:activeWritingStyle w:appName="MSWord" w:lang="pt-BR" w:vendorID="64" w:dllVersion="0" w:nlCheck="1" w:checkStyle="0"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0D07"/>
    <w:rsid w:val="00011C8B"/>
    <w:rsid w:val="00013483"/>
    <w:rsid w:val="00025280"/>
    <w:rsid w:val="00036853"/>
    <w:rsid w:val="000454E1"/>
    <w:rsid w:val="00056549"/>
    <w:rsid w:val="000649FE"/>
    <w:rsid w:val="00065267"/>
    <w:rsid w:val="00071122"/>
    <w:rsid w:val="00082631"/>
    <w:rsid w:val="00083BE4"/>
    <w:rsid w:val="000901AE"/>
    <w:rsid w:val="0009764A"/>
    <w:rsid w:val="00097775"/>
    <w:rsid w:val="000A3374"/>
    <w:rsid w:val="000B4358"/>
    <w:rsid w:val="000C63F8"/>
    <w:rsid w:val="000F4374"/>
    <w:rsid w:val="0015198F"/>
    <w:rsid w:val="0016121A"/>
    <w:rsid w:val="001822F2"/>
    <w:rsid w:val="001D2D1D"/>
    <w:rsid w:val="001D5A5C"/>
    <w:rsid w:val="001D7F1A"/>
    <w:rsid w:val="001F14F6"/>
    <w:rsid w:val="0023081E"/>
    <w:rsid w:val="00235029"/>
    <w:rsid w:val="00235924"/>
    <w:rsid w:val="00261200"/>
    <w:rsid w:val="002674DF"/>
    <w:rsid w:val="00274BB9"/>
    <w:rsid w:val="00280AD4"/>
    <w:rsid w:val="00296324"/>
    <w:rsid w:val="002A5BE7"/>
    <w:rsid w:val="002C535B"/>
    <w:rsid w:val="002D5058"/>
    <w:rsid w:val="002D6E84"/>
    <w:rsid w:val="002F6927"/>
    <w:rsid w:val="00316695"/>
    <w:rsid w:val="00345A73"/>
    <w:rsid w:val="00364DBA"/>
    <w:rsid w:val="003A11B5"/>
    <w:rsid w:val="003A2ECD"/>
    <w:rsid w:val="003A52FA"/>
    <w:rsid w:val="003C04F1"/>
    <w:rsid w:val="003E3C07"/>
    <w:rsid w:val="003E60EB"/>
    <w:rsid w:val="003F2397"/>
    <w:rsid w:val="00401EB7"/>
    <w:rsid w:val="0041294F"/>
    <w:rsid w:val="00427819"/>
    <w:rsid w:val="00431DE7"/>
    <w:rsid w:val="00466387"/>
    <w:rsid w:val="00473D3C"/>
    <w:rsid w:val="004C3E26"/>
    <w:rsid w:val="004D1006"/>
    <w:rsid w:val="004D288F"/>
    <w:rsid w:val="004E29B3"/>
    <w:rsid w:val="004E6119"/>
    <w:rsid w:val="0050176B"/>
    <w:rsid w:val="00502F94"/>
    <w:rsid w:val="0052475F"/>
    <w:rsid w:val="005562A2"/>
    <w:rsid w:val="005614D9"/>
    <w:rsid w:val="005645BA"/>
    <w:rsid w:val="00585DF7"/>
    <w:rsid w:val="00590D07"/>
    <w:rsid w:val="005A1BEC"/>
    <w:rsid w:val="005A6B1A"/>
    <w:rsid w:val="005C04AA"/>
    <w:rsid w:val="005C0796"/>
    <w:rsid w:val="005C4E3A"/>
    <w:rsid w:val="005F4185"/>
    <w:rsid w:val="006014CF"/>
    <w:rsid w:val="006155DE"/>
    <w:rsid w:val="006561DE"/>
    <w:rsid w:val="00675855"/>
    <w:rsid w:val="0068024B"/>
    <w:rsid w:val="0069072C"/>
    <w:rsid w:val="00690CBF"/>
    <w:rsid w:val="006A291C"/>
    <w:rsid w:val="006A7C59"/>
    <w:rsid w:val="006B03AC"/>
    <w:rsid w:val="006C1459"/>
    <w:rsid w:val="006E6C62"/>
    <w:rsid w:val="006F31B5"/>
    <w:rsid w:val="0074641F"/>
    <w:rsid w:val="00746FB4"/>
    <w:rsid w:val="00757593"/>
    <w:rsid w:val="00764BED"/>
    <w:rsid w:val="0077377F"/>
    <w:rsid w:val="00784D58"/>
    <w:rsid w:val="0079035A"/>
    <w:rsid w:val="007A262F"/>
    <w:rsid w:val="007A6A0F"/>
    <w:rsid w:val="007B4C2A"/>
    <w:rsid w:val="007E03F4"/>
    <w:rsid w:val="007F6538"/>
    <w:rsid w:val="0080329A"/>
    <w:rsid w:val="008051DF"/>
    <w:rsid w:val="008061B4"/>
    <w:rsid w:val="00832C8D"/>
    <w:rsid w:val="0083548D"/>
    <w:rsid w:val="0084093B"/>
    <w:rsid w:val="00844D7A"/>
    <w:rsid w:val="008620C8"/>
    <w:rsid w:val="008650CF"/>
    <w:rsid w:val="00866ED8"/>
    <w:rsid w:val="008775AF"/>
    <w:rsid w:val="008827F7"/>
    <w:rsid w:val="0089273D"/>
    <w:rsid w:val="008B4E15"/>
    <w:rsid w:val="008D6863"/>
    <w:rsid w:val="008F5577"/>
    <w:rsid w:val="00913194"/>
    <w:rsid w:val="0092064D"/>
    <w:rsid w:val="00922A99"/>
    <w:rsid w:val="00944346"/>
    <w:rsid w:val="00956D29"/>
    <w:rsid w:val="00994A9D"/>
    <w:rsid w:val="00995B35"/>
    <w:rsid w:val="00996AF9"/>
    <w:rsid w:val="009A44DB"/>
    <w:rsid w:val="009B069F"/>
    <w:rsid w:val="009B6EC1"/>
    <w:rsid w:val="009B7E9F"/>
    <w:rsid w:val="009C7D08"/>
    <w:rsid w:val="009D7E30"/>
    <w:rsid w:val="009E579D"/>
    <w:rsid w:val="009F0182"/>
    <w:rsid w:val="009F257E"/>
    <w:rsid w:val="009F5E41"/>
    <w:rsid w:val="009F72BC"/>
    <w:rsid w:val="009F73BD"/>
    <w:rsid w:val="00A078C9"/>
    <w:rsid w:val="00A22C7B"/>
    <w:rsid w:val="00A464D7"/>
    <w:rsid w:val="00A47485"/>
    <w:rsid w:val="00A6586B"/>
    <w:rsid w:val="00A676CF"/>
    <w:rsid w:val="00A94693"/>
    <w:rsid w:val="00AB44CC"/>
    <w:rsid w:val="00AB7485"/>
    <w:rsid w:val="00AC12B2"/>
    <w:rsid w:val="00AC3481"/>
    <w:rsid w:val="00AC518A"/>
    <w:rsid w:val="00AC7F33"/>
    <w:rsid w:val="00AE59FE"/>
    <w:rsid w:val="00B040EC"/>
    <w:rsid w:val="00B114BA"/>
    <w:rsid w:val="00B37B8E"/>
    <w:rsid w:val="00B659D4"/>
    <w:rsid w:val="00B708A6"/>
    <w:rsid w:val="00B85085"/>
    <w:rsid w:val="00B85F90"/>
    <w:rsid w:val="00B86B75"/>
    <w:rsid w:val="00B954CF"/>
    <w:rsid w:val="00BC2EF7"/>
    <w:rsid w:val="00BC48D5"/>
    <w:rsid w:val="00BE38A3"/>
    <w:rsid w:val="00BE5705"/>
    <w:rsid w:val="00BF3A7C"/>
    <w:rsid w:val="00BF672F"/>
    <w:rsid w:val="00C23135"/>
    <w:rsid w:val="00C36279"/>
    <w:rsid w:val="00C60E50"/>
    <w:rsid w:val="00C612C1"/>
    <w:rsid w:val="00C66C97"/>
    <w:rsid w:val="00C67102"/>
    <w:rsid w:val="00C726BC"/>
    <w:rsid w:val="00C77A4F"/>
    <w:rsid w:val="00C860FD"/>
    <w:rsid w:val="00CA0CBC"/>
    <w:rsid w:val="00CA3983"/>
    <w:rsid w:val="00CA4CE0"/>
    <w:rsid w:val="00CA7C86"/>
    <w:rsid w:val="00CC27AB"/>
    <w:rsid w:val="00CE045C"/>
    <w:rsid w:val="00CF0418"/>
    <w:rsid w:val="00CF10FB"/>
    <w:rsid w:val="00CF780B"/>
    <w:rsid w:val="00D024BD"/>
    <w:rsid w:val="00D061CB"/>
    <w:rsid w:val="00D130ED"/>
    <w:rsid w:val="00D21686"/>
    <w:rsid w:val="00D223F0"/>
    <w:rsid w:val="00D22DBB"/>
    <w:rsid w:val="00D31A5E"/>
    <w:rsid w:val="00D32988"/>
    <w:rsid w:val="00D55BC4"/>
    <w:rsid w:val="00D70777"/>
    <w:rsid w:val="00DB4DFB"/>
    <w:rsid w:val="00DC7872"/>
    <w:rsid w:val="00DD1EDA"/>
    <w:rsid w:val="00DD6798"/>
    <w:rsid w:val="00DE1063"/>
    <w:rsid w:val="00DE4415"/>
    <w:rsid w:val="00DE6DD4"/>
    <w:rsid w:val="00DF662D"/>
    <w:rsid w:val="00E315A3"/>
    <w:rsid w:val="00E43762"/>
    <w:rsid w:val="00E6019D"/>
    <w:rsid w:val="00E71765"/>
    <w:rsid w:val="00E74227"/>
    <w:rsid w:val="00E7EB64"/>
    <w:rsid w:val="00E83CB2"/>
    <w:rsid w:val="00E86886"/>
    <w:rsid w:val="00EA77BF"/>
    <w:rsid w:val="00EC2F6B"/>
    <w:rsid w:val="00F105AA"/>
    <w:rsid w:val="00F279A6"/>
    <w:rsid w:val="00F3040A"/>
    <w:rsid w:val="00F62A3B"/>
    <w:rsid w:val="00F66640"/>
    <w:rsid w:val="00F72B65"/>
    <w:rsid w:val="00F97BC8"/>
    <w:rsid w:val="00FA0628"/>
    <w:rsid w:val="00FA3E3E"/>
    <w:rsid w:val="00FC0DEB"/>
    <w:rsid w:val="01601F2B"/>
    <w:rsid w:val="0248B246"/>
    <w:rsid w:val="02C5AA62"/>
    <w:rsid w:val="02EBCB32"/>
    <w:rsid w:val="03408D54"/>
    <w:rsid w:val="03F5CE4C"/>
    <w:rsid w:val="043BA5D6"/>
    <w:rsid w:val="04B450D7"/>
    <w:rsid w:val="04F7152F"/>
    <w:rsid w:val="0521F53A"/>
    <w:rsid w:val="059A73F4"/>
    <w:rsid w:val="0684495E"/>
    <w:rsid w:val="076F4C9B"/>
    <w:rsid w:val="07BB6710"/>
    <w:rsid w:val="082C9E1D"/>
    <w:rsid w:val="08A0DB22"/>
    <w:rsid w:val="08AAD857"/>
    <w:rsid w:val="08D17B99"/>
    <w:rsid w:val="08FE6EB3"/>
    <w:rsid w:val="094CA60F"/>
    <w:rsid w:val="0960783D"/>
    <w:rsid w:val="09B0F5A1"/>
    <w:rsid w:val="0ACB174E"/>
    <w:rsid w:val="0DA76E45"/>
    <w:rsid w:val="0E3BD851"/>
    <w:rsid w:val="0F1F3239"/>
    <w:rsid w:val="0F54E2BC"/>
    <w:rsid w:val="0FCDEF77"/>
    <w:rsid w:val="1200C460"/>
    <w:rsid w:val="12F2E86E"/>
    <w:rsid w:val="13B158C0"/>
    <w:rsid w:val="13E92C1B"/>
    <w:rsid w:val="14A18A89"/>
    <w:rsid w:val="158A5271"/>
    <w:rsid w:val="17DFD887"/>
    <w:rsid w:val="17F66AC4"/>
    <w:rsid w:val="191D7211"/>
    <w:rsid w:val="19799AB0"/>
    <w:rsid w:val="19A5522A"/>
    <w:rsid w:val="1B49943A"/>
    <w:rsid w:val="1BBFF204"/>
    <w:rsid w:val="1C08C5E0"/>
    <w:rsid w:val="1CC142A3"/>
    <w:rsid w:val="1D08047A"/>
    <w:rsid w:val="1E010870"/>
    <w:rsid w:val="1F29A457"/>
    <w:rsid w:val="1F9B2976"/>
    <w:rsid w:val="2052286A"/>
    <w:rsid w:val="205986BC"/>
    <w:rsid w:val="207AF0AF"/>
    <w:rsid w:val="236D9CB1"/>
    <w:rsid w:val="23AB3946"/>
    <w:rsid w:val="2437ACDB"/>
    <w:rsid w:val="24467550"/>
    <w:rsid w:val="2478267F"/>
    <w:rsid w:val="26F596B5"/>
    <w:rsid w:val="28382138"/>
    <w:rsid w:val="28921900"/>
    <w:rsid w:val="29F127ED"/>
    <w:rsid w:val="2B243B04"/>
    <w:rsid w:val="2B420638"/>
    <w:rsid w:val="2D39A868"/>
    <w:rsid w:val="2D575C92"/>
    <w:rsid w:val="2ED9EDCF"/>
    <w:rsid w:val="2FABC0B9"/>
    <w:rsid w:val="305265D6"/>
    <w:rsid w:val="305AE22E"/>
    <w:rsid w:val="3246C63E"/>
    <w:rsid w:val="3371862C"/>
    <w:rsid w:val="33F2E47F"/>
    <w:rsid w:val="3427FC76"/>
    <w:rsid w:val="34FE9F44"/>
    <w:rsid w:val="3510ACD1"/>
    <w:rsid w:val="35982D30"/>
    <w:rsid w:val="3639728B"/>
    <w:rsid w:val="366A330F"/>
    <w:rsid w:val="366FD8EA"/>
    <w:rsid w:val="36D7F1A3"/>
    <w:rsid w:val="37AA3569"/>
    <w:rsid w:val="38741593"/>
    <w:rsid w:val="39F44831"/>
    <w:rsid w:val="3A22AEB8"/>
    <w:rsid w:val="3B71C65B"/>
    <w:rsid w:val="3BAA440D"/>
    <w:rsid w:val="3BF6D735"/>
    <w:rsid w:val="3C1CDF1C"/>
    <w:rsid w:val="3C2EF3B7"/>
    <w:rsid w:val="3D2A7110"/>
    <w:rsid w:val="3D30F0BE"/>
    <w:rsid w:val="3D7B246B"/>
    <w:rsid w:val="3DC28B1D"/>
    <w:rsid w:val="3E221F79"/>
    <w:rsid w:val="3EDF65A7"/>
    <w:rsid w:val="3F7BF80A"/>
    <w:rsid w:val="3FD35268"/>
    <w:rsid w:val="40051DBA"/>
    <w:rsid w:val="41A3CE81"/>
    <w:rsid w:val="4282682F"/>
    <w:rsid w:val="438AB9C6"/>
    <w:rsid w:val="447BF093"/>
    <w:rsid w:val="4503DE91"/>
    <w:rsid w:val="4511DEC8"/>
    <w:rsid w:val="458670F8"/>
    <w:rsid w:val="4593BEE2"/>
    <w:rsid w:val="461ED2B4"/>
    <w:rsid w:val="48207B5E"/>
    <w:rsid w:val="494478E6"/>
    <w:rsid w:val="494A7BF2"/>
    <w:rsid w:val="498CD4F9"/>
    <w:rsid w:val="4A22EEBD"/>
    <w:rsid w:val="4A2E0130"/>
    <w:rsid w:val="4B75CF13"/>
    <w:rsid w:val="4DBC5138"/>
    <w:rsid w:val="4DD26B30"/>
    <w:rsid w:val="4E3672E4"/>
    <w:rsid w:val="4EE32EE0"/>
    <w:rsid w:val="4F10AD8E"/>
    <w:rsid w:val="4F728DB2"/>
    <w:rsid w:val="522AFAC8"/>
    <w:rsid w:val="52509915"/>
    <w:rsid w:val="52D77F98"/>
    <w:rsid w:val="52FECC36"/>
    <w:rsid w:val="5314AC27"/>
    <w:rsid w:val="576C2302"/>
    <w:rsid w:val="58C53434"/>
    <w:rsid w:val="590E4200"/>
    <w:rsid w:val="591C1997"/>
    <w:rsid w:val="5A34B989"/>
    <w:rsid w:val="5A5ED1A0"/>
    <w:rsid w:val="5AECB01E"/>
    <w:rsid w:val="5AFB755D"/>
    <w:rsid w:val="5C595911"/>
    <w:rsid w:val="5CD607F6"/>
    <w:rsid w:val="5EECB2C6"/>
    <w:rsid w:val="5F845FF7"/>
    <w:rsid w:val="5F9C468B"/>
    <w:rsid w:val="60170B54"/>
    <w:rsid w:val="608CA2E8"/>
    <w:rsid w:val="609AF1E1"/>
    <w:rsid w:val="62934158"/>
    <w:rsid w:val="638C5EDB"/>
    <w:rsid w:val="63C3564C"/>
    <w:rsid w:val="65298B2B"/>
    <w:rsid w:val="6554E2A3"/>
    <w:rsid w:val="65EEE653"/>
    <w:rsid w:val="66207B9E"/>
    <w:rsid w:val="667BFBC1"/>
    <w:rsid w:val="667DF2E3"/>
    <w:rsid w:val="66898D26"/>
    <w:rsid w:val="68CF60D7"/>
    <w:rsid w:val="6902656C"/>
    <w:rsid w:val="6A230A23"/>
    <w:rsid w:val="6AA12EFB"/>
    <w:rsid w:val="6AA5752E"/>
    <w:rsid w:val="6B1C65E8"/>
    <w:rsid w:val="6BBCA521"/>
    <w:rsid w:val="6C12EC8A"/>
    <w:rsid w:val="6C9EBBF0"/>
    <w:rsid w:val="6D860B01"/>
    <w:rsid w:val="6E974E36"/>
    <w:rsid w:val="6F610015"/>
    <w:rsid w:val="70BF726E"/>
    <w:rsid w:val="716450ED"/>
    <w:rsid w:val="72461D65"/>
    <w:rsid w:val="724FB315"/>
    <w:rsid w:val="7263F0E2"/>
    <w:rsid w:val="727D9EF9"/>
    <w:rsid w:val="729349D0"/>
    <w:rsid w:val="741C0FD3"/>
    <w:rsid w:val="7484318C"/>
    <w:rsid w:val="7542A635"/>
    <w:rsid w:val="76B6A0C2"/>
    <w:rsid w:val="771024B9"/>
    <w:rsid w:val="78D7B936"/>
    <w:rsid w:val="795310FC"/>
    <w:rsid w:val="797AB86A"/>
    <w:rsid w:val="79872AB5"/>
    <w:rsid w:val="7A038FF6"/>
    <w:rsid w:val="7B66825F"/>
    <w:rsid w:val="7BE9B0CA"/>
    <w:rsid w:val="7C50C310"/>
    <w:rsid w:val="7D9D3E1E"/>
    <w:rsid w:val="7F10FE60"/>
    <w:rsid w:val="7F8ECA3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34BD5A6"/>
  <w15:docId w15:val="{3DB76929-49BC-4E0B-9B3A-659BC129F3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="Cambria" w:hAnsi="Cambria" w:cs="Arial"/>
        <w:lang w:val="pt-BR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lock Text" w:uiPriority="9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after="200"/>
    </w:pPr>
    <w:rPr>
      <w:sz w:val="24"/>
      <w:szCs w:val="24"/>
      <w:lang w:val="en-US" w:eastAsia="en-US"/>
    </w:rPr>
  </w:style>
  <w:style w:type="paragraph" w:styleId="Ttulo1">
    <w:name w:val="heading 1"/>
    <w:basedOn w:val="Normal"/>
    <w:next w:val="Corpodetexto"/>
    <w:autoRedefine/>
    <w:uiPriority w:val="9"/>
    <w:qFormat/>
    <w:rsid w:val="000649FE"/>
    <w:pPr>
      <w:keepNext/>
      <w:keepLines/>
      <w:spacing w:before="480" w:after="0"/>
      <w:outlineLvl w:val="0"/>
    </w:pPr>
    <w:rPr>
      <w:rFonts w:ascii="Calibri" w:eastAsia="SimSun" w:hAnsi="Calibri" w:cs="Times New Roman"/>
      <w:b/>
      <w:bCs/>
      <w:color w:val="000000"/>
      <w:sz w:val="36"/>
      <w:szCs w:val="32"/>
    </w:rPr>
  </w:style>
  <w:style w:type="paragraph" w:styleId="Ttulo2">
    <w:name w:val="heading 2"/>
    <w:basedOn w:val="Normal"/>
    <w:next w:val="Corpodetexto"/>
    <w:autoRedefine/>
    <w:uiPriority w:val="9"/>
    <w:qFormat/>
    <w:rsid w:val="001F14F6"/>
    <w:pPr>
      <w:keepNext/>
      <w:keepLines/>
      <w:numPr>
        <w:numId w:val="18"/>
      </w:numPr>
      <w:spacing w:after="240"/>
      <w:ind w:left="714" w:hanging="357"/>
      <w:jc w:val="both"/>
      <w:outlineLvl w:val="1"/>
    </w:pPr>
    <w:rPr>
      <w:rFonts w:ascii="Times New Roman" w:eastAsia="SimSun" w:hAnsi="Times New Roman" w:cs="Times New Roman"/>
      <w:b/>
      <w:bCs/>
      <w:color w:val="000000"/>
      <w:sz w:val="22"/>
      <w:szCs w:val="22"/>
      <w:lang w:val="pt-PT"/>
    </w:rPr>
  </w:style>
  <w:style w:type="paragraph" w:styleId="Ttulo3">
    <w:name w:val="heading 3"/>
    <w:basedOn w:val="Normal"/>
    <w:next w:val="Corpodetexto"/>
    <w:uiPriority w:val="9"/>
    <w:qFormat/>
    <w:pPr>
      <w:keepNext/>
      <w:keepLines/>
      <w:spacing w:before="200" w:after="0"/>
      <w:outlineLvl w:val="2"/>
    </w:pPr>
    <w:rPr>
      <w:rFonts w:ascii="Calibri" w:eastAsia="SimSun" w:hAnsi="Calibri" w:cs="Times New Roman"/>
      <w:b/>
      <w:bCs/>
      <w:color w:val="4F81BD"/>
      <w:sz w:val="28"/>
      <w:szCs w:val="28"/>
    </w:rPr>
  </w:style>
  <w:style w:type="paragraph" w:styleId="Ttulo4">
    <w:name w:val="heading 4"/>
    <w:basedOn w:val="Normal"/>
    <w:next w:val="Corpodetexto"/>
    <w:uiPriority w:val="9"/>
    <w:qFormat/>
    <w:pPr>
      <w:keepNext/>
      <w:keepLines/>
      <w:spacing w:before="200" w:after="0"/>
      <w:outlineLvl w:val="3"/>
    </w:pPr>
    <w:rPr>
      <w:rFonts w:ascii="Calibri" w:eastAsia="SimSun" w:hAnsi="Calibri" w:cs="Times New Roman"/>
      <w:b/>
      <w:bCs/>
      <w:color w:val="4F81BD"/>
    </w:rPr>
  </w:style>
  <w:style w:type="paragraph" w:styleId="Ttulo5">
    <w:name w:val="heading 5"/>
    <w:basedOn w:val="Normal"/>
    <w:next w:val="Corpodetexto"/>
    <w:uiPriority w:val="9"/>
    <w:qFormat/>
    <w:pPr>
      <w:keepNext/>
      <w:keepLines/>
      <w:spacing w:before="200" w:after="0"/>
      <w:outlineLvl w:val="4"/>
    </w:pPr>
    <w:rPr>
      <w:rFonts w:ascii="Calibri" w:eastAsia="SimSun" w:hAnsi="Calibri" w:cs="Times New Roman"/>
      <w:i/>
      <w:iCs/>
      <w:color w:val="4F81BD"/>
    </w:rPr>
  </w:style>
  <w:style w:type="paragraph" w:styleId="Ttulo6">
    <w:name w:val="heading 6"/>
    <w:basedOn w:val="Normal"/>
    <w:next w:val="Corpodetexto"/>
    <w:uiPriority w:val="9"/>
    <w:qFormat/>
    <w:pPr>
      <w:keepNext/>
      <w:keepLines/>
      <w:spacing w:before="200" w:after="0"/>
      <w:outlineLvl w:val="5"/>
    </w:pPr>
    <w:rPr>
      <w:rFonts w:ascii="Calibri" w:eastAsia="SimSun" w:hAnsi="Calibri" w:cs="Times New Roman"/>
      <w:color w:val="4F81BD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qFormat/>
    <w:pPr>
      <w:spacing w:before="180" w:after="180"/>
    </w:pPr>
  </w:style>
  <w:style w:type="paragraph" w:customStyle="1" w:styleId="FirstParagraph">
    <w:name w:val="First Paragraph"/>
    <w:basedOn w:val="Corpodetexto"/>
    <w:next w:val="Corpodetexto"/>
    <w:qFormat/>
  </w:style>
  <w:style w:type="paragraph" w:customStyle="1" w:styleId="Compact">
    <w:name w:val="Compact"/>
    <w:basedOn w:val="Corpodetexto"/>
    <w:qFormat/>
    <w:pPr>
      <w:spacing w:before="36" w:after="36"/>
    </w:pPr>
  </w:style>
  <w:style w:type="paragraph" w:styleId="Ttulo">
    <w:name w:val="Title"/>
    <w:basedOn w:val="Normal"/>
    <w:next w:val="Corpodetexto"/>
    <w:qFormat/>
    <w:pPr>
      <w:keepNext/>
      <w:keepLines/>
      <w:spacing w:before="480" w:after="240"/>
      <w:jc w:val="center"/>
    </w:pPr>
    <w:rPr>
      <w:rFonts w:ascii="Calibri" w:eastAsia="SimSun" w:hAnsi="Calibri" w:cs="Times New Roman"/>
      <w:b/>
      <w:bCs/>
      <w:color w:val="345A8A"/>
      <w:sz w:val="36"/>
      <w:szCs w:val="36"/>
    </w:rPr>
  </w:style>
  <w:style w:type="paragraph" w:styleId="Subttulo">
    <w:name w:val="Subtitle"/>
    <w:basedOn w:val="Ttulo"/>
    <w:next w:val="Corpodetexto"/>
    <w:qFormat/>
    <w:pPr>
      <w:spacing w:before="240"/>
    </w:pPr>
    <w:rPr>
      <w:sz w:val="30"/>
      <w:szCs w:val="30"/>
    </w:rPr>
  </w:style>
  <w:style w:type="paragraph" w:customStyle="1" w:styleId="Author">
    <w:name w:val="Author"/>
    <w:next w:val="Corpodetexto"/>
    <w:qFormat/>
    <w:pPr>
      <w:keepNext/>
      <w:keepLines/>
      <w:spacing w:after="200"/>
      <w:jc w:val="center"/>
    </w:pPr>
    <w:rPr>
      <w:sz w:val="24"/>
      <w:szCs w:val="24"/>
      <w:lang w:val="en-US" w:eastAsia="en-US"/>
    </w:rPr>
  </w:style>
  <w:style w:type="paragraph" w:styleId="Data">
    <w:name w:val="Date"/>
    <w:next w:val="Corpodetexto"/>
    <w:qFormat/>
    <w:pPr>
      <w:keepNext/>
      <w:keepLines/>
      <w:spacing w:after="200"/>
      <w:jc w:val="center"/>
    </w:pPr>
    <w:rPr>
      <w:sz w:val="24"/>
      <w:szCs w:val="24"/>
      <w:lang w:val="en-US" w:eastAsia="en-US"/>
    </w:rPr>
  </w:style>
  <w:style w:type="paragraph" w:customStyle="1" w:styleId="Abstract">
    <w:name w:val="Abstract"/>
    <w:basedOn w:val="Normal"/>
    <w:next w:val="Corpodetexto"/>
    <w:qFormat/>
    <w:pPr>
      <w:keepNext/>
      <w:keepLines/>
      <w:spacing w:before="300" w:after="300"/>
    </w:pPr>
    <w:rPr>
      <w:sz w:val="20"/>
      <w:szCs w:val="20"/>
    </w:rPr>
  </w:style>
  <w:style w:type="paragraph" w:customStyle="1" w:styleId="TabeladeGrade21">
    <w:name w:val="Tabela de Grade 21"/>
    <w:basedOn w:val="Normal"/>
    <w:qFormat/>
  </w:style>
  <w:style w:type="paragraph" w:styleId="Textoembloco">
    <w:name w:val="Block Text"/>
    <w:basedOn w:val="Corpodetexto"/>
    <w:next w:val="Corpodetexto"/>
    <w:uiPriority w:val="9"/>
    <w:unhideWhenUsed/>
    <w:qFormat/>
    <w:rsid w:val="000649FE"/>
    <w:pPr>
      <w:spacing w:before="100" w:after="100" w:line="252" w:lineRule="auto"/>
    </w:pPr>
    <w:rPr>
      <w:rFonts w:ascii="Calibri" w:eastAsia="SimSun" w:hAnsi="Calibri" w:cs="Times New Roman"/>
      <w:bCs/>
      <w:sz w:val="22"/>
      <w:szCs w:val="20"/>
    </w:rPr>
  </w:style>
  <w:style w:type="paragraph" w:styleId="Textodenotaderodap">
    <w:name w:val="footnote text"/>
    <w:basedOn w:val="Normal"/>
    <w:uiPriority w:val="9"/>
    <w:unhideWhenUsed/>
    <w:qFormat/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Legenda">
    <w:name w:val="caption"/>
    <w:basedOn w:val="Normal"/>
    <w:link w:val="LegendaChar"/>
    <w:qFormat/>
    <w:pPr>
      <w:spacing w:after="120"/>
    </w:pPr>
    <w:rPr>
      <w:i/>
    </w:rPr>
  </w:style>
  <w:style w:type="paragraph" w:customStyle="1" w:styleId="TableCaption">
    <w:name w:val="Table Caption"/>
    <w:basedOn w:val="Legenda"/>
    <w:pPr>
      <w:keepNext/>
    </w:pPr>
  </w:style>
  <w:style w:type="paragraph" w:customStyle="1" w:styleId="ImageCaption">
    <w:name w:val="Image Caption"/>
    <w:basedOn w:val="Legenda"/>
  </w:style>
  <w:style w:type="paragraph" w:customStyle="1" w:styleId="Figure">
    <w:name w:val="Figure"/>
    <w:basedOn w:val="Normal"/>
  </w:style>
  <w:style w:type="paragraph" w:customStyle="1" w:styleId="FigurewithCaption">
    <w:name w:val="Figure with Caption"/>
    <w:basedOn w:val="Figure"/>
    <w:pPr>
      <w:keepNext/>
    </w:pPr>
  </w:style>
  <w:style w:type="character" w:customStyle="1" w:styleId="LegendaChar">
    <w:name w:val="Legenda Char"/>
    <w:basedOn w:val="Fontepargpadro"/>
    <w:link w:val="Legenda"/>
  </w:style>
  <w:style w:type="character" w:customStyle="1" w:styleId="VerbatimChar">
    <w:name w:val="Verbatim Char"/>
    <w:link w:val="SourceCode"/>
    <w:rPr>
      <w:rFonts w:ascii="Consolas" w:hAnsi="Consolas"/>
      <w:sz w:val="22"/>
    </w:rPr>
  </w:style>
  <w:style w:type="character" w:styleId="Refdenotaderodap">
    <w:name w:val="footnote reference"/>
    <w:rPr>
      <w:vertAlign w:val="superscript"/>
    </w:rPr>
  </w:style>
  <w:style w:type="character" w:styleId="Hyperlink">
    <w:name w:val="Hyperlink"/>
    <w:rPr>
      <w:color w:val="4F81BD"/>
    </w:rPr>
  </w:style>
  <w:style w:type="paragraph" w:customStyle="1" w:styleId="TabeladeGrade31">
    <w:name w:val="Tabela de Grade 31"/>
    <w:basedOn w:val="Ttulo1"/>
    <w:next w:val="Corpodetexto"/>
    <w:uiPriority w:val="39"/>
    <w:unhideWhenUsed/>
    <w:qFormat/>
    <w:pPr>
      <w:spacing w:before="240" w:line="259" w:lineRule="auto"/>
      <w:outlineLvl w:val="9"/>
    </w:pPr>
    <w:rPr>
      <w:b w:val="0"/>
      <w:bCs w:val="0"/>
      <w:color w:val="365F91"/>
    </w:rPr>
  </w:style>
  <w:style w:type="paragraph" w:customStyle="1" w:styleId="SourceCode">
    <w:name w:val="Source Code"/>
    <w:basedOn w:val="Normal"/>
    <w:link w:val="VerbatimChar"/>
    <w:pPr>
      <w:wordWrap w:val="0"/>
    </w:pPr>
  </w:style>
  <w:style w:type="character" w:customStyle="1" w:styleId="KeywordTok">
    <w:name w:val="KeywordTok"/>
    <w:rPr>
      <w:rFonts w:ascii="Consolas" w:hAnsi="Consolas"/>
      <w:b/>
      <w:color w:val="007020"/>
      <w:sz w:val="22"/>
    </w:rPr>
  </w:style>
  <w:style w:type="character" w:customStyle="1" w:styleId="DataTypeTok">
    <w:name w:val="DataTypeTok"/>
    <w:rPr>
      <w:rFonts w:ascii="Consolas" w:hAnsi="Consolas"/>
      <w:color w:val="902000"/>
      <w:sz w:val="22"/>
    </w:rPr>
  </w:style>
  <w:style w:type="character" w:customStyle="1" w:styleId="DecValTok">
    <w:name w:val="DecValTok"/>
    <w:rPr>
      <w:rFonts w:ascii="Consolas" w:hAnsi="Consolas"/>
      <w:color w:val="40A070"/>
      <w:sz w:val="22"/>
    </w:rPr>
  </w:style>
  <w:style w:type="character" w:customStyle="1" w:styleId="BaseNTok">
    <w:name w:val="BaseNTok"/>
    <w:rPr>
      <w:rFonts w:ascii="Consolas" w:hAnsi="Consolas"/>
      <w:color w:val="40A070"/>
      <w:sz w:val="22"/>
    </w:rPr>
  </w:style>
  <w:style w:type="character" w:customStyle="1" w:styleId="FloatTok">
    <w:name w:val="FloatTok"/>
    <w:rPr>
      <w:rFonts w:ascii="Consolas" w:hAnsi="Consolas"/>
      <w:color w:val="40A070"/>
      <w:sz w:val="22"/>
    </w:rPr>
  </w:style>
  <w:style w:type="character" w:customStyle="1" w:styleId="ConstantTok">
    <w:name w:val="ConstantTok"/>
    <w:rPr>
      <w:rFonts w:ascii="Consolas" w:hAnsi="Consolas"/>
      <w:color w:val="880000"/>
      <w:sz w:val="22"/>
    </w:rPr>
  </w:style>
  <w:style w:type="character" w:customStyle="1" w:styleId="CharTok">
    <w:name w:val="CharTok"/>
    <w:rPr>
      <w:rFonts w:ascii="Consolas" w:hAnsi="Consolas"/>
      <w:color w:val="4070A0"/>
      <w:sz w:val="22"/>
    </w:rPr>
  </w:style>
  <w:style w:type="character" w:customStyle="1" w:styleId="SpecialCharTok">
    <w:name w:val="SpecialCharTok"/>
    <w:rPr>
      <w:rFonts w:ascii="Consolas" w:hAnsi="Consolas"/>
      <w:color w:val="4070A0"/>
      <w:sz w:val="22"/>
    </w:rPr>
  </w:style>
  <w:style w:type="character" w:customStyle="1" w:styleId="StringTok">
    <w:name w:val="StringTok"/>
    <w:rPr>
      <w:rFonts w:ascii="Consolas" w:hAnsi="Consolas"/>
      <w:color w:val="4070A0"/>
      <w:sz w:val="22"/>
    </w:rPr>
  </w:style>
  <w:style w:type="character" w:customStyle="1" w:styleId="VerbatimStringTok">
    <w:name w:val="VerbatimStringTok"/>
    <w:rPr>
      <w:rFonts w:ascii="Consolas" w:hAnsi="Consolas"/>
      <w:color w:val="4070A0"/>
      <w:sz w:val="22"/>
    </w:rPr>
  </w:style>
  <w:style w:type="character" w:customStyle="1" w:styleId="SpecialStringTok">
    <w:name w:val="SpecialStringTok"/>
    <w:rPr>
      <w:rFonts w:ascii="Consolas" w:hAnsi="Consolas"/>
      <w:color w:val="BB6688"/>
      <w:sz w:val="22"/>
    </w:rPr>
  </w:style>
  <w:style w:type="character" w:customStyle="1" w:styleId="ImportTok">
    <w:name w:val="ImportTok"/>
    <w:rPr>
      <w:rFonts w:ascii="Consolas" w:hAnsi="Consolas"/>
      <w:sz w:val="22"/>
    </w:rPr>
  </w:style>
  <w:style w:type="character" w:customStyle="1" w:styleId="CommentTok">
    <w:name w:val="CommentTok"/>
    <w:rPr>
      <w:rFonts w:ascii="Consolas" w:hAnsi="Consolas"/>
      <w:i/>
      <w:color w:val="60A0B0"/>
      <w:sz w:val="22"/>
    </w:rPr>
  </w:style>
  <w:style w:type="character" w:customStyle="1" w:styleId="DocumentationTok">
    <w:name w:val="DocumentationTok"/>
    <w:rPr>
      <w:rFonts w:ascii="Consolas" w:hAnsi="Consolas"/>
      <w:i/>
      <w:color w:val="BA2121"/>
      <w:sz w:val="22"/>
    </w:rPr>
  </w:style>
  <w:style w:type="character" w:customStyle="1" w:styleId="AnnotationTok">
    <w:name w:val="AnnotationTok"/>
    <w:rPr>
      <w:rFonts w:ascii="Consolas" w:hAnsi="Consolas"/>
      <w:b/>
      <w:i/>
      <w:color w:val="60A0B0"/>
      <w:sz w:val="22"/>
    </w:rPr>
  </w:style>
  <w:style w:type="character" w:customStyle="1" w:styleId="CommentVarTok">
    <w:name w:val="CommentVarTok"/>
    <w:rPr>
      <w:rFonts w:ascii="Consolas" w:hAnsi="Consolas"/>
      <w:b/>
      <w:i/>
      <w:color w:val="60A0B0"/>
      <w:sz w:val="22"/>
    </w:rPr>
  </w:style>
  <w:style w:type="character" w:customStyle="1" w:styleId="OtherTok">
    <w:name w:val="OtherTok"/>
    <w:rPr>
      <w:rFonts w:ascii="Consolas" w:hAnsi="Consolas"/>
      <w:color w:val="007020"/>
      <w:sz w:val="22"/>
    </w:rPr>
  </w:style>
  <w:style w:type="character" w:customStyle="1" w:styleId="FunctionTok">
    <w:name w:val="FunctionTok"/>
    <w:rPr>
      <w:rFonts w:ascii="Consolas" w:hAnsi="Consolas"/>
      <w:color w:val="06287E"/>
      <w:sz w:val="22"/>
    </w:rPr>
  </w:style>
  <w:style w:type="character" w:customStyle="1" w:styleId="VariableTok">
    <w:name w:val="VariableTok"/>
    <w:rPr>
      <w:rFonts w:ascii="Consolas" w:hAnsi="Consolas"/>
      <w:color w:val="19177C"/>
      <w:sz w:val="22"/>
    </w:rPr>
  </w:style>
  <w:style w:type="character" w:customStyle="1" w:styleId="ControlFlowTok">
    <w:name w:val="ControlFlowTok"/>
    <w:rPr>
      <w:rFonts w:ascii="Consolas" w:hAnsi="Consolas"/>
      <w:b/>
      <w:color w:val="007020"/>
      <w:sz w:val="22"/>
    </w:rPr>
  </w:style>
  <w:style w:type="character" w:customStyle="1" w:styleId="OperatorTok">
    <w:name w:val="OperatorTok"/>
    <w:rPr>
      <w:rFonts w:ascii="Consolas" w:hAnsi="Consolas"/>
      <w:color w:val="666666"/>
      <w:sz w:val="22"/>
    </w:rPr>
  </w:style>
  <w:style w:type="character" w:customStyle="1" w:styleId="BuiltInTok">
    <w:name w:val="BuiltInTok"/>
    <w:rPr>
      <w:rFonts w:ascii="Consolas" w:hAnsi="Consolas"/>
      <w:sz w:val="22"/>
    </w:rPr>
  </w:style>
  <w:style w:type="character" w:customStyle="1" w:styleId="ExtensionTok">
    <w:name w:val="ExtensionTok"/>
    <w:rPr>
      <w:rFonts w:ascii="Consolas" w:hAnsi="Consolas"/>
      <w:sz w:val="22"/>
    </w:rPr>
  </w:style>
  <w:style w:type="character" w:customStyle="1" w:styleId="PreprocessorTok">
    <w:name w:val="PreprocessorTok"/>
    <w:rPr>
      <w:rFonts w:ascii="Consolas" w:hAnsi="Consolas"/>
      <w:color w:val="BC7A00"/>
      <w:sz w:val="22"/>
    </w:rPr>
  </w:style>
  <w:style w:type="character" w:customStyle="1" w:styleId="AttributeTok">
    <w:name w:val="AttributeTok"/>
    <w:rPr>
      <w:rFonts w:ascii="Consolas" w:hAnsi="Consolas"/>
      <w:color w:val="7D9029"/>
      <w:sz w:val="22"/>
    </w:rPr>
  </w:style>
  <w:style w:type="character" w:customStyle="1" w:styleId="RegionMarkerTok">
    <w:name w:val="RegionMarkerTok"/>
    <w:rPr>
      <w:rFonts w:ascii="Consolas" w:hAnsi="Consolas"/>
      <w:sz w:val="22"/>
    </w:rPr>
  </w:style>
  <w:style w:type="character" w:customStyle="1" w:styleId="InformationTok">
    <w:name w:val="InformationTok"/>
    <w:rPr>
      <w:rFonts w:ascii="Consolas" w:hAnsi="Consolas"/>
      <w:b/>
      <w:i/>
      <w:color w:val="60A0B0"/>
      <w:sz w:val="22"/>
    </w:rPr>
  </w:style>
  <w:style w:type="character" w:customStyle="1" w:styleId="WarningTok">
    <w:name w:val="WarningTok"/>
    <w:rPr>
      <w:rFonts w:ascii="Consolas" w:hAnsi="Consolas"/>
      <w:b/>
      <w:i/>
      <w:color w:val="60A0B0"/>
      <w:sz w:val="22"/>
    </w:rPr>
  </w:style>
  <w:style w:type="character" w:customStyle="1" w:styleId="AlertTok">
    <w:name w:val="AlertTok"/>
    <w:rPr>
      <w:rFonts w:ascii="Consolas" w:hAnsi="Consolas"/>
      <w:b/>
      <w:color w:val="FF0000"/>
      <w:sz w:val="22"/>
    </w:rPr>
  </w:style>
  <w:style w:type="character" w:customStyle="1" w:styleId="ErrorTok">
    <w:name w:val="ErrorTok"/>
    <w:rPr>
      <w:rFonts w:ascii="Consolas" w:hAnsi="Consolas"/>
      <w:b/>
      <w:color w:val="FF0000"/>
      <w:sz w:val="22"/>
    </w:rPr>
  </w:style>
  <w:style w:type="character" w:customStyle="1" w:styleId="NormalTok">
    <w:name w:val="NormalTok"/>
    <w:rPr>
      <w:rFonts w:ascii="Consolas" w:hAnsi="Consolas"/>
      <w:sz w:val="22"/>
    </w:rPr>
  </w:style>
  <w:style w:type="paragraph" w:styleId="Cabealho">
    <w:name w:val="header"/>
    <w:basedOn w:val="Normal"/>
    <w:link w:val="CabealhoChar"/>
    <w:unhideWhenUsed/>
    <w:rsid w:val="000649FE"/>
    <w:pPr>
      <w:tabs>
        <w:tab w:val="center" w:pos="4513"/>
        <w:tab w:val="right" w:pos="9026"/>
      </w:tabs>
      <w:spacing w:after="0"/>
    </w:pPr>
  </w:style>
  <w:style w:type="character" w:customStyle="1" w:styleId="CabealhoChar">
    <w:name w:val="Cabeçalho Char"/>
    <w:basedOn w:val="Fontepargpadro"/>
    <w:link w:val="Cabealho"/>
    <w:rsid w:val="000649FE"/>
  </w:style>
  <w:style w:type="paragraph" w:styleId="Rodap">
    <w:name w:val="footer"/>
    <w:basedOn w:val="Normal"/>
    <w:link w:val="RodapChar"/>
    <w:uiPriority w:val="99"/>
    <w:unhideWhenUsed/>
    <w:rsid w:val="000649FE"/>
    <w:pPr>
      <w:tabs>
        <w:tab w:val="center" w:pos="4513"/>
        <w:tab w:val="right" w:pos="9026"/>
      </w:tabs>
      <w:spacing w:after="0"/>
    </w:pPr>
  </w:style>
  <w:style w:type="character" w:customStyle="1" w:styleId="RodapChar">
    <w:name w:val="Rodapé Char"/>
    <w:basedOn w:val="Fontepargpadro"/>
    <w:link w:val="Rodap"/>
    <w:uiPriority w:val="99"/>
    <w:rsid w:val="000649FE"/>
  </w:style>
  <w:style w:type="character" w:styleId="HiperlinkVisitado">
    <w:name w:val="FollowedHyperlink"/>
    <w:rsid w:val="00757593"/>
    <w:rPr>
      <w:color w:val="954F72"/>
      <w:u w:val="single"/>
    </w:rPr>
  </w:style>
  <w:style w:type="character" w:styleId="Refdecomentrio">
    <w:name w:val="annotation reference"/>
    <w:semiHidden/>
    <w:unhideWhenUsed/>
    <w:rsid w:val="0069072C"/>
    <w:rPr>
      <w:sz w:val="16"/>
      <w:szCs w:val="16"/>
    </w:rPr>
  </w:style>
  <w:style w:type="paragraph" w:styleId="Textodecomentrio">
    <w:name w:val="annotation text"/>
    <w:basedOn w:val="Normal"/>
    <w:link w:val="TextodecomentrioChar"/>
    <w:semiHidden/>
    <w:unhideWhenUsed/>
    <w:rsid w:val="0069072C"/>
    <w:rPr>
      <w:sz w:val="20"/>
      <w:szCs w:val="20"/>
    </w:rPr>
  </w:style>
  <w:style w:type="character" w:customStyle="1" w:styleId="TextodecomentrioChar">
    <w:name w:val="Texto de comentário Char"/>
    <w:link w:val="Textodecomentrio"/>
    <w:semiHidden/>
    <w:rsid w:val="0069072C"/>
    <w:rPr>
      <w:lang w:val="en-US" w:eastAsia="en-US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69072C"/>
    <w:rPr>
      <w:b/>
      <w:bCs/>
    </w:rPr>
  </w:style>
  <w:style w:type="character" w:customStyle="1" w:styleId="AssuntodocomentrioChar">
    <w:name w:val="Assunto do comentário Char"/>
    <w:link w:val="Assuntodocomentrio"/>
    <w:semiHidden/>
    <w:rsid w:val="0069072C"/>
    <w:rPr>
      <w:b/>
      <w:bCs/>
      <w:lang w:val="en-US" w:eastAsia="en-US"/>
    </w:rPr>
  </w:style>
  <w:style w:type="paragraph" w:styleId="Textodebalo">
    <w:name w:val="Balloon Text"/>
    <w:basedOn w:val="Normal"/>
    <w:link w:val="TextodebaloChar"/>
    <w:semiHidden/>
    <w:unhideWhenUsed/>
    <w:rsid w:val="0069072C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link w:val="Textodebalo"/>
    <w:semiHidden/>
    <w:rsid w:val="0069072C"/>
    <w:rPr>
      <w:rFonts w:ascii="Segoe UI" w:hAnsi="Segoe UI" w:cs="Segoe UI"/>
      <w:sz w:val="18"/>
      <w:szCs w:val="18"/>
      <w:lang w:val="en-US" w:eastAsia="en-US"/>
    </w:rPr>
  </w:style>
  <w:style w:type="paragraph" w:styleId="NormalWeb">
    <w:name w:val="Normal (Web)"/>
    <w:basedOn w:val="Normal"/>
    <w:uiPriority w:val="99"/>
    <w:unhideWhenUsed/>
    <w:rsid w:val="00D223F0"/>
    <w:pPr>
      <w:spacing w:before="100" w:beforeAutospacing="1" w:after="100" w:afterAutospacing="1"/>
    </w:pPr>
    <w:rPr>
      <w:rFonts w:ascii="Times New Roman" w:eastAsia="Times New Roman" w:hAnsi="Times New Roman" w:cs="Times New Roman"/>
      <w:lang w:val="pt-PT" w:eastAsia="pt-PT"/>
    </w:rPr>
  </w:style>
  <w:style w:type="character" w:customStyle="1" w:styleId="apple-tab-span">
    <w:name w:val="apple-tab-span"/>
    <w:rsid w:val="00D223F0"/>
  </w:style>
  <w:style w:type="character" w:styleId="MenoPendente">
    <w:name w:val="Unresolved Mention"/>
    <w:uiPriority w:val="99"/>
    <w:semiHidden/>
    <w:unhideWhenUsed/>
    <w:rsid w:val="007B4C2A"/>
    <w:rPr>
      <w:color w:val="605E5C"/>
      <w:shd w:val="clear" w:color="auto" w:fill="E1DFDD"/>
    </w:rPr>
  </w:style>
  <w:style w:type="table" w:styleId="Tabelacomgrade">
    <w:name w:val="Table Grid"/>
    <w:basedOn w:val="Tabelanormal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elaSimples5">
    <w:name w:val="Plain Table 5"/>
    <w:basedOn w:val="Tabelanormal"/>
    <w:uiPriority w:val="45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Reviso">
    <w:name w:val="Revision"/>
    <w:hidden/>
    <w:unhideWhenUsed/>
    <w:rsid w:val="00025280"/>
    <w:rPr>
      <w:sz w:val="24"/>
      <w:szCs w:val="24"/>
      <w:lang w:val="en-US" w:eastAsia="en-US"/>
    </w:rPr>
  </w:style>
  <w:style w:type="paragraph" w:styleId="PargrafodaLista">
    <w:name w:val="List Paragraph"/>
    <w:basedOn w:val="Normal"/>
    <w:qFormat/>
    <w:rsid w:val="00473D3C"/>
    <w:pPr>
      <w:ind w:left="720"/>
      <w:contextualSpacing/>
    </w:pPr>
  </w:style>
  <w:style w:type="paragraph" w:styleId="Pr-formataoHTML">
    <w:name w:val="HTML Preformatted"/>
    <w:basedOn w:val="Normal"/>
    <w:link w:val="Pr-formataoHTMLChar"/>
    <w:semiHidden/>
    <w:unhideWhenUsed/>
    <w:rsid w:val="001F14F6"/>
    <w:pPr>
      <w:spacing w:after="0"/>
    </w:pPr>
    <w:rPr>
      <w:rFonts w:ascii="Consolas" w:hAnsi="Consolas"/>
      <w:sz w:val="20"/>
      <w:szCs w:val="20"/>
    </w:rPr>
  </w:style>
  <w:style w:type="character" w:customStyle="1" w:styleId="Pr-formataoHTMLChar">
    <w:name w:val="Pré-formatação HTML Char"/>
    <w:basedOn w:val="Fontepargpadro"/>
    <w:link w:val="Pr-formataoHTML"/>
    <w:semiHidden/>
    <w:rsid w:val="001F14F6"/>
    <w:rPr>
      <w:rFonts w:ascii="Consolas" w:hAnsi="Consolas"/>
      <w:lang w:val="en-US" w:eastAsia="en-US"/>
    </w:rPr>
  </w:style>
  <w:style w:type="character" w:styleId="Forte">
    <w:name w:val="Strong"/>
    <w:basedOn w:val="Fontepargpadro"/>
    <w:uiPriority w:val="22"/>
    <w:qFormat/>
    <w:rsid w:val="005C0796"/>
    <w:rPr>
      <w:b/>
      <w:bCs/>
    </w:rPr>
  </w:style>
  <w:style w:type="character" w:styleId="nfase">
    <w:name w:val="Emphasis"/>
    <w:basedOn w:val="Fontepargpadro"/>
    <w:uiPriority w:val="20"/>
    <w:qFormat/>
    <w:rsid w:val="005C079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067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9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3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2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1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5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0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patricia.rezende@ufpr.br" TargetMode="External"/><Relationship Id="rId18" Type="http://schemas.openxmlformats.org/officeDocument/2006/relationships/hyperlink" Target="https://doi.org/10.1007/s11948-022-00386-1" TargetMode="External"/><Relationship Id="rId26" Type="http://schemas.openxmlformats.org/officeDocument/2006/relationships/hyperlink" Target="https://hdl.handle.net/20.500.11959/brapci/217188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hdl.handle.net/20.500.11959/brapci/191542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s://orcid.org/0000-0002-5320-9137" TargetMode="External"/><Relationship Id="rId17" Type="http://schemas.openxmlformats.org/officeDocument/2006/relationships/hyperlink" Target="mailto:janainalsouza.adv@gmail.com" TargetMode="External"/><Relationship Id="rId25" Type="http://schemas.openxmlformats.org/officeDocument/2006/relationships/hyperlink" Target="https://www.rerj.com.br/sobre-o-rerj/apresentacao/" TargetMode="External"/><Relationship Id="rId33" Type="http://schemas.microsoft.com/office/2020/10/relationships/intelligence" Target="intelligence2.xml"/><Relationship Id="rId2" Type="http://schemas.openxmlformats.org/officeDocument/2006/relationships/customXml" Target="../customXml/item2.xml"/><Relationship Id="rId16" Type="http://schemas.openxmlformats.org/officeDocument/2006/relationships/hyperlink" Target="https://orcid.org/0009-0009-0347-8644" TargetMode="External"/><Relationship Id="rId20" Type="http://schemas.openxmlformats.org/officeDocument/2006/relationships/hyperlink" Target="https://hdl.handle.net/20.500.11959/brapci/313849" TargetMode="External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paulacarina@ufpr.br" TargetMode="External"/><Relationship Id="rId24" Type="http://schemas.openxmlformats.org/officeDocument/2006/relationships/hyperlink" Target="https://hdl.handle.net/20.500.11959/brapci/308034" TargetMode="External"/><Relationship Id="rId32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hyperlink" Target="mailto:daiana.canato@ufpr.br" TargetMode="External"/><Relationship Id="rId23" Type="http://schemas.openxmlformats.org/officeDocument/2006/relationships/hyperlink" Target="https://hdl.handle.net/20.500.11959/brapci/343068" TargetMode="External"/><Relationship Id="rId28" Type="http://schemas.openxmlformats.org/officeDocument/2006/relationships/hyperlink" Target="https://hdl.handle.net/20.500.11959/brapci/342215" TargetMode="External"/><Relationship Id="rId10" Type="http://schemas.openxmlformats.org/officeDocument/2006/relationships/hyperlink" Target="https://orcid.org/0000-0003-4608-752X" TargetMode="External"/><Relationship Id="rId19" Type="http://schemas.openxmlformats.org/officeDocument/2006/relationships/hyperlink" Target="https://publicationethics.org/guidance/guideline/retraction-guidelines" TargetMode="External"/><Relationship Id="rId31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orcid.org/0000-0002-7827-9879" TargetMode="External"/><Relationship Id="rId22" Type="http://schemas.openxmlformats.org/officeDocument/2006/relationships/hyperlink" Target="https://hdl.handle.net/20.500.11959/brapci/306067" TargetMode="External"/><Relationship Id="rId27" Type="http://schemas.openxmlformats.org/officeDocument/2006/relationships/hyperlink" Target="https://hdl.handle.net/20.500.11959/brapci/217758" TargetMode="External"/><Relationship Id="rId30" Type="http://schemas.openxmlformats.org/officeDocument/2006/relationships/footer" Target="footer1.xml"/><Relationship Id="rId8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CC3701EC1EC74BAEDF5240EECA5901" ma:contentTypeVersion="4" ma:contentTypeDescription="Crie um novo documento." ma:contentTypeScope="" ma:versionID="f90c05e92053e1b6f7f803993b968b21">
  <xsd:schema xmlns:xsd="http://www.w3.org/2001/XMLSchema" xmlns:xs="http://www.w3.org/2001/XMLSchema" xmlns:p="http://schemas.microsoft.com/office/2006/metadata/properties" xmlns:ns2="d7cea888-20be-4658-8072-a4268b708007" targetNamespace="http://schemas.microsoft.com/office/2006/metadata/properties" ma:root="true" ma:fieldsID="5a19084b9719276848ff90322c87be7c" ns2:_="">
    <xsd:import namespace="d7cea888-20be-4658-8072-a4268b70800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cea888-20be-4658-8072-a4268b7080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93A3D49-F930-4F41-AFF3-800911019B1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3F22BB9-362F-46C7-AE1E-EA91A7C330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cea888-20be-4658-8072-a4268b7080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6FB2CD-F353-4FB5-B259-53A6A913748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6</Pages>
  <Words>3018</Words>
  <Characters>18655</Characters>
  <Application>Microsoft Office Word</Application>
  <DocSecurity>0</DocSecurity>
  <Lines>376</Lines>
  <Paragraphs>159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University of Waikato</Company>
  <LinksUpToDate>false</LinksUpToDate>
  <CharactersWithSpaces>21538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Schweer</dc:creator>
  <cp:keywords/>
  <cp:lastModifiedBy>Daiana Ellen Canato</cp:lastModifiedBy>
  <cp:revision>23</cp:revision>
  <cp:lastPrinted>2025-11-09T19:14:00Z</cp:lastPrinted>
  <dcterms:created xsi:type="dcterms:W3CDTF">2025-10-29T18:25:00Z</dcterms:created>
  <dcterms:modified xsi:type="dcterms:W3CDTF">2025-11-09T19:41:00Z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ip_UnifiedCompliancePolicyUIAction">
    <vt:lpwstr/>
  </property>
  <property fmtid="{D5CDD505-2E9C-101B-9397-08002B2CF9AE}" pid="3" name="_ip_UnifiedCompliancePolicyProperties">
    <vt:lpwstr/>
  </property>
  <property fmtid="{D5CDD505-2E9C-101B-9397-08002B2CF9AE}" pid="4" name="GrammarlyDocumentId">
    <vt:lpwstr>85ec53aa-215f-481d-9396-5db413f7b7a1</vt:lpwstr>
  </property>
</Properties>
</file>